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97" w:rsidRPr="00B83797" w:rsidRDefault="00B83797" w:rsidP="00B83797">
      <w:pPr>
        <w:spacing w:after="0" w:line="240" w:lineRule="auto"/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>МИНИСТЕРСТВО ПРОСВЕЩЕНИЯ РОССИЙСКОЙ ФЕДЕРАЦИИ</w:t>
      </w:r>
    </w:p>
    <w:p w:rsidR="00B83797" w:rsidRPr="00B83797" w:rsidRDefault="00B83797" w:rsidP="00B83797">
      <w:pPr>
        <w:spacing w:after="0" w:line="240" w:lineRule="auto"/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 xml:space="preserve">               Министерство образования и науки Карачаево-Черкесской Республики</w:t>
      </w:r>
    </w:p>
    <w:p w:rsidR="00B83797" w:rsidRPr="00B83797" w:rsidRDefault="00B83797" w:rsidP="00B83797">
      <w:pPr>
        <w:spacing w:after="0" w:line="240" w:lineRule="auto"/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 xml:space="preserve">                     Администрация </w:t>
      </w:r>
      <w:proofErr w:type="spellStart"/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>Усть-Джегутинскогогородскогопосления</w:t>
      </w:r>
      <w:proofErr w:type="spellEnd"/>
    </w:p>
    <w:p w:rsidR="00B83797" w:rsidRPr="00B83797" w:rsidRDefault="00B83797" w:rsidP="00B83797">
      <w:pPr>
        <w:tabs>
          <w:tab w:val="left" w:pos="1125"/>
        </w:tabs>
        <w:spacing w:after="0" w:line="240" w:lineRule="auto"/>
        <w:rPr>
          <w:rFonts w:ascii="Calibri" w:eastAsia="Times New Roman" w:hAnsi="Calibri" w:cs="Times New Roman"/>
          <w:b/>
          <w:bCs/>
          <w:color w:val="373636"/>
          <w:lang w:eastAsia="ru-RU"/>
        </w:rPr>
      </w:pPr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ab/>
        <w:t xml:space="preserve">                 МБОУ «Гимназия №6 г. </w:t>
      </w:r>
      <w:proofErr w:type="spellStart"/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>Усть-Джегуы</w:t>
      </w:r>
      <w:proofErr w:type="spellEnd"/>
      <w:r w:rsidRPr="00B83797">
        <w:rPr>
          <w:rFonts w:ascii="Calibri" w:eastAsia="Times New Roman" w:hAnsi="Calibri" w:cs="Times New Roman"/>
          <w:b/>
          <w:bCs/>
          <w:color w:val="373636"/>
          <w:lang w:eastAsia="ru-RU"/>
        </w:rPr>
        <w:t>»</w:t>
      </w:r>
    </w:p>
    <w:p w:rsidR="00B83797" w:rsidRPr="00B83797" w:rsidRDefault="00B83797" w:rsidP="00B83797">
      <w:pPr>
        <w:spacing w:after="0" w:line="240" w:lineRule="auto"/>
        <w:rPr>
          <w:rFonts w:ascii="Calibri" w:eastAsia="Times New Roman" w:hAnsi="Calibri" w:cs="Times New Roman"/>
          <w:b/>
          <w:bCs/>
          <w:color w:val="373636"/>
          <w:lang w:eastAsia="ru-RU"/>
        </w:rPr>
      </w:pPr>
    </w:p>
    <w:tbl>
      <w:tblPr>
        <w:tblW w:w="2856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</w:tblGrid>
      <w:tr w:rsidR="00B416C4" w:rsidRPr="00B83797" w:rsidTr="00B416C4">
        <w:trPr>
          <w:trHeight w:val="2138"/>
          <w:tblCellSpacing w:w="0" w:type="dxa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16C4" w:rsidRDefault="00B416C4">
            <w:r w:rsidRPr="00BC0893">
              <w:rPr>
                <w:noProof/>
                <w:lang w:eastAsia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086" w:rsidRPr="00EA0086" w:rsidRDefault="00EA0086" w:rsidP="00EA0086">
      <w:pPr>
        <w:spacing w:before="100" w:beforeAutospacing="1" w:after="100" w:afterAutospacing="1"/>
        <w:jc w:val="both"/>
        <w:rPr>
          <w:rFonts w:ascii="Bookman Old Style" w:eastAsia="Times New Roman" w:hAnsi="Bookman Old Style" w:cs="Calibri"/>
          <w:sz w:val="28"/>
          <w:lang w:eastAsia="ru-RU"/>
        </w:rPr>
      </w:pPr>
    </w:p>
    <w:p w:rsidR="00EA0086" w:rsidRPr="00EA0086" w:rsidRDefault="00EA0086" w:rsidP="00EA0086">
      <w:pPr>
        <w:tabs>
          <w:tab w:val="left" w:pos="709"/>
        </w:tabs>
        <w:spacing w:before="100" w:beforeAutospacing="1" w:after="100" w:afterAutospacing="1"/>
        <w:ind w:left="567"/>
        <w:jc w:val="center"/>
        <w:rPr>
          <w:rFonts w:ascii="Bookman Old Style" w:eastAsia="Times New Roman" w:hAnsi="Bookman Old Style" w:cs="Calibri"/>
          <w:sz w:val="28"/>
          <w:lang w:eastAsia="ru-RU"/>
        </w:rPr>
      </w:pPr>
      <w:r w:rsidRPr="00EA0086">
        <w:rPr>
          <w:rFonts w:ascii="Bookman Old Style" w:eastAsia="Times New Roman" w:hAnsi="Bookman Old Style" w:cs="Calibri"/>
          <w:b/>
          <w:bCs/>
          <w:sz w:val="28"/>
          <w:lang w:eastAsia="ru-RU"/>
        </w:rPr>
        <w:t xml:space="preserve">            РАБОЧАЯ ПРОГРАММА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b/>
          <w:sz w:val="24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 xml:space="preserve">Предмет </w:t>
      </w:r>
      <w:r w:rsidRPr="00EA0086">
        <w:rPr>
          <w:rFonts w:ascii="Bookman Old Style" w:eastAsia="Times New Roman" w:hAnsi="Bookman Old Style" w:cs="Calibri"/>
          <w:lang w:eastAsia="ru-RU"/>
        </w:rPr>
        <w:t xml:space="preserve">-  </w:t>
      </w:r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>родная абазинская литература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sz w:val="24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 xml:space="preserve">Класс:  </w:t>
      </w:r>
      <w:r>
        <w:rPr>
          <w:rFonts w:ascii="Bookman Old Style" w:eastAsia="Times New Roman" w:hAnsi="Bookman Old Style" w:cs="Calibri"/>
          <w:b/>
          <w:lang w:eastAsia="ru-RU"/>
        </w:rPr>
        <w:t>11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b/>
          <w:u w:val="single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 xml:space="preserve">Образовательная область   </w:t>
      </w:r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>родной абазинский язык и литература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u w:val="single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 xml:space="preserve">Уровень образования </w:t>
      </w:r>
      <w:r w:rsidRPr="00EA0086">
        <w:rPr>
          <w:rFonts w:ascii="Bookman Old Style" w:eastAsia="Times New Roman" w:hAnsi="Bookman Old Style" w:cs="Calibri"/>
          <w:lang w:eastAsia="ru-RU"/>
        </w:rPr>
        <w:t xml:space="preserve">– </w:t>
      </w:r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>основное  общее образование</w:t>
      </w:r>
    </w:p>
    <w:p w:rsidR="00EA0086" w:rsidRPr="00EA0086" w:rsidRDefault="00EA0086" w:rsidP="00EA0086">
      <w:pPr>
        <w:tabs>
          <w:tab w:val="left" w:pos="709"/>
        </w:tabs>
        <w:ind w:left="567"/>
        <w:rPr>
          <w:rFonts w:ascii="Bookman Old Style" w:eastAsia="Times New Roman" w:hAnsi="Bookman Old Style" w:cs="Calibri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 xml:space="preserve">Уровень изучения </w:t>
      </w:r>
      <w:proofErr w:type="gramStart"/>
      <w:r w:rsidRPr="00EA0086">
        <w:rPr>
          <w:rFonts w:ascii="Bookman Old Style" w:eastAsia="Times New Roman" w:hAnsi="Bookman Old Style" w:cs="Calibri"/>
          <w:b/>
          <w:lang w:eastAsia="ru-RU"/>
        </w:rPr>
        <w:t>предмета</w:t>
      </w:r>
      <w:r w:rsidRPr="00EA0086">
        <w:rPr>
          <w:rFonts w:ascii="Bookman Old Style" w:eastAsia="Times New Roman" w:hAnsi="Bookman Old Style" w:cs="Calibri"/>
          <w:lang w:eastAsia="ru-RU"/>
        </w:rPr>
        <w:t>–</w:t>
      </w:r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>базовый</w:t>
      </w:r>
      <w:proofErr w:type="gramEnd"/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 xml:space="preserve"> уровень 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b/>
          <w:sz w:val="24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 xml:space="preserve">Учебный год  </w:t>
      </w:r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>2023-2024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u w:val="single"/>
          <w:lang w:eastAsia="ru-RU"/>
        </w:rPr>
      </w:pPr>
      <w:r w:rsidRPr="00EA0086">
        <w:rPr>
          <w:rFonts w:ascii="Bookman Old Style" w:eastAsia="Times New Roman" w:hAnsi="Bookman Old Style" w:cs="Calibri"/>
          <w:b/>
          <w:lang w:eastAsia="ru-RU"/>
        </w:rPr>
        <w:t>Срок реализации программы</w:t>
      </w:r>
      <w:r w:rsidRPr="00EA0086">
        <w:rPr>
          <w:rFonts w:ascii="Bookman Old Style" w:eastAsia="Times New Roman" w:hAnsi="Bookman Old Style" w:cs="Calibri"/>
          <w:sz w:val="24"/>
          <w:lang w:eastAsia="ru-RU"/>
        </w:rPr>
        <w:t xml:space="preserve">– </w:t>
      </w:r>
      <w:r w:rsidRPr="00EA0086">
        <w:rPr>
          <w:rFonts w:ascii="Bookman Old Style" w:eastAsia="Times New Roman" w:hAnsi="Bookman Old Style" w:cs="Calibri"/>
          <w:sz w:val="24"/>
          <w:u w:val="single"/>
          <w:lang w:eastAsia="ru-RU"/>
        </w:rPr>
        <w:t>2023-2024 учебный год</w:t>
      </w:r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u w:val="single"/>
          <w:lang w:eastAsia="ru-RU"/>
        </w:rPr>
      </w:pPr>
    </w:p>
    <w:p w:rsidR="00327CFB" w:rsidRPr="00327CFB" w:rsidRDefault="00EA0086" w:rsidP="00327CFB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sz w:val="28"/>
          <w:szCs w:val="28"/>
          <w:lang w:eastAsia="ru-RU"/>
        </w:rPr>
      </w:pPr>
      <w:r w:rsidRPr="00EA0086">
        <w:rPr>
          <w:rFonts w:ascii="Bookman Old Style" w:eastAsia="Times New Roman" w:hAnsi="Bookman Old Style" w:cs="Calibri"/>
          <w:b/>
          <w:sz w:val="28"/>
          <w:szCs w:val="28"/>
          <w:lang w:eastAsia="ru-RU"/>
        </w:rPr>
        <w:t xml:space="preserve">Рабочую программу </w:t>
      </w:r>
      <w:proofErr w:type="spellStart"/>
      <w:r w:rsidRPr="00EA0086">
        <w:rPr>
          <w:rFonts w:ascii="Bookman Old Style" w:eastAsia="Times New Roman" w:hAnsi="Bookman Old Style" w:cs="Calibri"/>
          <w:b/>
          <w:sz w:val="28"/>
          <w:szCs w:val="28"/>
          <w:lang w:eastAsia="ru-RU"/>
        </w:rPr>
        <w:t>составила</w:t>
      </w:r>
      <w:r w:rsidRPr="00EA0086">
        <w:rPr>
          <w:rFonts w:ascii="Bookman Old Style" w:eastAsia="Times New Roman" w:hAnsi="Bookman Old Style" w:cs="Calibri"/>
          <w:sz w:val="28"/>
          <w:szCs w:val="28"/>
          <w:lang w:eastAsia="ru-RU"/>
        </w:rPr>
        <w:t>:</w:t>
      </w:r>
      <w:r w:rsidR="00327CFB" w:rsidRPr="00327CFB">
        <w:rPr>
          <w:rFonts w:ascii="Bookman Old Style" w:eastAsia="Times New Roman" w:hAnsi="Bookman Old Style" w:cs="Calibri"/>
          <w:sz w:val="28"/>
          <w:szCs w:val="28"/>
          <w:lang w:eastAsia="ru-RU"/>
        </w:rPr>
        <w:t>Архагова</w:t>
      </w:r>
      <w:proofErr w:type="spellEnd"/>
      <w:r w:rsidR="00327CFB" w:rsidRPr="00327CFB">
        <w:rPr>
          <w:rFonts w:ascii="Bookman Old Style" w:eastAsia="Times New Roman" w:hAnsi="Bookman Old Style" w:cs="Calibri"/>
          <w:sz w:val="28"/>
          <w:szCs w:val="28"/>
          <w:lang w:eastAsia="ru-RU"/>
        </w:rPr>
        <w:t xml:space="preserve"> </w:t>
      </w:r>
      <w:proofErr w:type="spellStart"/>
      <w:r w:rsidR="00327CFB" w:rsidRPr="00327CFB">
        <w:rPr>
          <w:rFonts w:ascii="Bookman Old Style" w:eastAsia="Times New Roman" w:hAnsi="Bookman Old Style" w:cs="Calibri"/>
          <w:sz w:val="28"/>
          <w:szCs w:val="28"/>
          <w:lang w:eastAsia="ru-RU"/>
        </w:rPr>
        <w:t>Джамиля</w:t>
      </w:r>
      <w:proofErr w:type="spellEnd"/>
      <w:r w:rsidR="00327CFB" w:rsidRPr="00327CFB">
        <w:rPr>
          <w:rFonts w:ascii="Bookman Old Style" w:eastAsia="Times New Roman" w:hAnsi="Bookman Old Style" w:cs="Calibri"/>
          <w:sz w:val="28"/>
          <w:szCs w:val="28"/>
          <w:lang w:eastAsia="ru-RU"/>
        </w:rPr>
        <w:t xml:space="preserve"> </w:t>
      </w:r>
      <w:proofErr w:type="spellStart"/>
      <w:r w:rsidR="00327CFB" w:rsidRPr="00327CFB">
        <w:rPr>
          <w:rFonts w:ascii="Bookman Old Style" w:eastAsia="Times New Roman" w:hAnsi="Bookman Old Style" w:cs="Calibri"/>
          <w:sz w:val="28"/>
          <w:szCs w:val="28"/>
          <w:lang w:eastAsia="ru-RU"/>
        </w:rPr>
        <w:t>Мухарбиевна</w:t>
      </w:r>
      <w:proofErr w:type="spellEnd"/>
    </w:p>
    <w:p w:rsidR="00EA0086" w:rsidRPr="00EA0086" w:rsidRDefault="00EA0086" w:rsidP="00EA0086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sz w:val="24"/>
          <w:szCs w:val="28"/>
          <w:u w:val="single"/>
          <w:lang w:eastAsia="ru-RU"/>
        </w:rPr>
      </w:pPr>
      <w:bookmarkStart w:id="0" w:name="_GoBack"/>
      <w:bookmarkEnd w:id="0"/>
      <w:r w:rsidRPr="00EA0086">
        <w:rPr>
          <w:rFonts w:ascii="Bookman Old Style" w:eastAsia="Times New Roman" w:hAnsi="Bookman Old Style" w:cs="Calibri"/>
          <w:b/>
          <w:sz w:val="28"/>
          <w:szCs w:val="28"/>
          <w:lang w:eastAsia="ru-RU"/>
        </w:rPr>
        <w:t xml:space="preserve">       Год составления </w:t>
      </w:r>
      <w:r w:rsidRPr="00EA0086">
        <w:rPr>
          <w:rFonts w:ascii="Bookman Old Style" w:eastAsia="Times New Roman" w:hAnsi="Bookman Old Style" w:cs="Calibri"/>
          <w:sz w:val="28"/>
          <w:szCs w:val="28"/>
          <w:lang w:eastAsia="ru-RU"/>
        </w:rPr>
        <w:t>–</w:t>
      </w:r>
      <w:r w:rsidRPr="00EA0086">
        <w:rPr>
          <w:rFonts w:ascii="Bookman Old Style" w:eastAsia="Times New Roman" w:hAnsi="Bookman Old Style" w:cs="Calibri"/>
          <w:sz w:val="24"/>
          <w:szCs w:val="28"/>
          <w:u w:val="single"/>
          <w:lang w:eastAsia="ru-RU"/>
        </w:rPr>
        <w:t>2023-2024</w:t>
      </w:r>
    </w:p>
    <w:p w:rsidR="00EA0086" w:rsidRPr="00B83797" w:rsidRDefault="00EA0086" w:rsidP="00B83797">
      <w:pPr>
        <w:tabs>
          <w:tab w:val="left" w:pos="709"/>
        </w:tabs>
        <w:spacing w:line="360" w:lineRule="auto"/>
        <w:ind w:left="567"/>
        <w:rPr>
          <w:rFonts w:ascii="Bookman Old Style" w:eastAsia="Times New Roman" w:hAnsi="Bookman Old Style" w:cs="Calibri"/>
          <w:b/>
          <w:bCs/>
          <w:sz w:val="24"/>
          <w:lang w:eastAsia="ru-RU"/>
        </w:rPr>
      </w:pPr>
      <w:r w:rsidRPr="00EA0086">
        <w:rPr>
          <w:rFonts w:ascii="Bookman Old Style" w:eastAsia="Times New Roman" w:hAnsi="Bookman Old Style" w:cs="Calibri"/>
          <w:b/>
          <w:bCs/>
          <w:sz w:val="24"/>
          <w:lang w:eastAsia="ru-RU"/>
        </w:rPr>
        <w:t xml:space="preserve"> г. </w:t>
      </w:r>
      <w:proofErr w:type="spellStart"/>
      <w:r w:rsidRPr="00EA0086">
        <w:rPr>
          <w:rFonts w:ascii="Bookman Old Style" w:eastAsia="Times New Roman" w:hAnsi="Bookman Old Style" w:cs="Calibri"/>
          <w:b/>
          <w:bCs/>
          <w:sz w:val="24"/>
          <w:lang w:eastAsia="ru-RU"/>
        </w:rPr>
        <w:t>Усть-Джегута</w:t>
      </w:r>
      <w:proofErr w:type="spellEnd"/>
    </w:p>
    <w:p w:rsidR="00EA0086" w:rsidRPr="00EA0086" w:rsidRDefault="00EA0086" w:rsidP="00EA008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A0086" w:rsidRDefault="00EA0086" w:rsidP="00EA008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416C4" w:rsidRDefault="00B416C4" w:rsidP="00EA008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416C4" w:rsidRPr="00EA0086" w:rsidRDefault="00B416C4" w:rsidP="00EA008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EA0086" w:rsidRPr="00EA0086" w:rsidRDefault="00EA0086" w:rsidP="00EA008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83797" w:rsidRPr="00B83797" w:rsidRDefault="00B83797" w:rsidP="00B83797">
      <w:pPr>
        <w:tabs>
          <w:tab w:val="left" w:pos="709"/>
        </w:tabs>
        <w:spacing w:line="360" w:lineRule="auto"/>
        <w:rPr>
          <w:rFonts w:ascii="Bookman Old Style" w:eastAsia="Times New Roman" w:hAnsi="Bookman Old Style" w:cs="Calibri"/>
          <w:sz w:val="20"/>
          <w:szCs w:val="28"/>
          <w:u w:val="single"/>
          <w:lang w:eastAsia="ru-RU"/>
        </w:rPr>
      </w:pPr>
      <w:r w:rsidRPr="00B83797">
        <w:rPr>
          <w:rFonts w:ascii="Bookman Old Style" w:eastAsia="Times New Roman" w:hAnsi="Bookman Old Style" w:cs="Calibri"/>
          <w:b/>
          <w:sz w:val="20"/>
          <w:lang w:eastAsia="ru-RU"/>
        </w:rPr>
        <w:lastRenderedPageBreak/>
        <w:t>ПОЯСНИТЕЛЬНАЯ ЗАПИСКА</w:t>
      </w:r>
      <w:r w:rsidRPr="00B83797">
        <w:rPr>
          <w:rFonts w:ascii="Bookman Old Style" w:eastAsia="Times New Roman" w:hAnsi="Bookman Old Style" w:cs="Calibri"/>
          <w:sz w:val="20"/>
          <w:lang w:eastAsia="ru-RU"/>
        </w:rPr>
        <w:tab/>
      </w:r>
    </w:p>
    <w:p w:rsidR="00B83797" w:rsidRPr="00B83797" w:rsidRDefault="00B83797" w:rsidP="00B83797">
      <w:pPr>
        <w:ind w:firstLine="708"/>
        <w:rPr>
          <w:rFonts w:ascii="Bookman Old Style" w:eastAsia="Times New Roman" w:hAnsi="Bookman Old Style" w:cs="Calibri"/>
          <w:b/>
          <w:sz w:val="20"/>
          <w:lang w:eastAsia="ru-RU"/>
        </w:rPr>
      </w:pPr>
      <w:proofErr w:type="gramStart"/>
      <w:r w:rsidRPr="00B83797">
        <w:rPr>
          <w:rFonts w:ascii="Bookman Old Style" w:eastAsia="Times New Roman" w:hAnsi="Bookman Old Style" w:cs="Calibri"/>
          <w:b/>
          <w:sz w:val="20"/>
          <w:lang w:eastAsia="ru-RU"/>
        </w:rPr>
        <w:t>Рабочая программа по родному абазинскому  языку и литературы   для 10-11 классов составлена на основе следующих нормативных доку</w:t>
      </w:r>
      <w:proofErr w:type="gramEnd"/>
    </w:p>
    <w:p w:rsidR="00B83797" w:rsidRPr="00B83797" w:rsidRDefault="00B83797" w:rsidP="00B83797">
      <w:pPr>
        <w:ind w:firstLine="708"/>
        <w:rPr>
          <w:rFonts w:ascii="Bookman Old Style" w:eastAsia="Times New Roman" w:hAnsi="Bookman Old Style" w:cs="Calibri"/>
          <w:b/>
          <w:sz w:val="20"/>
          <w:lang w:eastAsia="ru-RU"/>
        </w:rPr>
      </w:pPr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>1.ФГОС ОО</w:t>
      </w:r>
      <w:proofErr w:type="gramStart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>О(</w:t>
      </w:r>
      <w:proofErr w:type="gramEnd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>утвержден приказом  №122 Министерства образования и науки РФ от 31.08.2023г.</w:t>
      </w:r>
    </w:p>
    <w:p w:rsidR="00B83797" w:rsidRPr="00B83797" w:rsidRDefault="00B83797" w:rsidP="00B83797">
      <w:pPr>
        <w:autoSpaceDN w:val="0"/>
        <w:ind w:right="284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</w:pPr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 xml:space="preserve">2. </w:t>
      </w:r>
      <w:proofErr w:type="gramStart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>Образовательная программа СОО Образовательного учреждения (утверждена приказом от 31.08. 20223. №122</w:t>
      </w:r>
      <w:proofErr w:type="gramEnd"/>
    </w:p>
    <w:p w:rsidR="00B83797" w:rsidRPr="00B83797" w:rsidRDefault="00B83797" w:rsidP="00B83797">
      <w:pPr>
        <w:autoSpaceDN w:val="0"/>
        <w:ind w:right="284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</w:pPr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 xml:space="preserve">3.Учебный план ОУ </w:t>
      </w:r>
      <w:proofErr w:type="gramStart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 xml:space="preserve">( </w:t>
      </w:r>
      <w:proofErr w:type="gramEnd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>утвержден приказом от 31.08.2023г.</w:t>
      </w:r>
    </w:p>
    <w:p w:rsidR="00B83797" w:rsidRPr="00B83797" w:rsidRDefault="00B83797" w:rsidP="00B83797">
      <w:pPr>
        <w:autoSpaceDN w:val="0"/>
        <w:ind w:right="284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</w:pPr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</w:t>
      </w:r>
      <w:proofErr w:type="gramStart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 xml:space="preserve">( </w:t>
      </w:r>
      <w:proofErr w:type="gramEnd"/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 xml:space="preserve">утвержден приказом от </w:t>
      </w:r>
    </w:p>
    <w:p w:rsidR="00B83797" w:rsidRPr="00B83797" w:rsidRDefault="00B83797" w:rsidP="00B83797">
      <w:pPr>
        <w:autoSpaceDN w:val="0"/>
        <w:ind w:right="284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</w:pPr>
      <w:r w:rsidRPr="00B83797">
        <w:rPr>
          <w:rFonts w:ascii="Calibri" w:eastAsia="Times New Roman" w:hAnsi="Calibri" w:cs="Calibri"/>
          <w:b/>
          <w:bCs/>
          <w:kern w:val="3"/>
          <w:sz w:val="24"/>
          <w:szCs w:val="28"/>
          <w:lang w:eastAsia="zh-CN"/>
        </w:rPr>
        <w:t>31.08.2023г. № 122;</w:t>
      </w:r>
    </w:p>
    <w:p w:rsidR="00080023" w:rsidRPr="00080023" w:rsidRDefault="00080023" w:rsidP="00080023">
      <w:pPr>
        <w:tabs>
          <w:tab w:val="left" w:pos="709"/>
        </w:tabs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080023" w:rsidRPr="00080023" w:rsidRDefault="00080023" w:rsidP="000800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080023" w:rsidRPr="00080023" w:rsidRDefault="00080023" w:rsidP="000800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080023" w:rsidRPr="00080023" w:rsidRDefault="00080023" w:rsidP="000800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B83797" w:rsidRDefault="00B83797" w:rsidP="00B83797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2136F" w:rsidRPr="00080023" w:rsidRDefault="00D2136F" w:rsidP="00080023">
      <w:pPr>
        <w:suppressAutoHyphens/>
        <w:autoSpaceDN w:val="0"/>
        <w:spacing w:after="0" w:line="240" w:lineRule="auto"/>
        <w:ind w:left="284" w:right="284" w:firstLine="709"/>
        <w:textAlignment w:val="baseline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lastRenderedPageBreak/>
        <w:t>Пояснительная записка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Рабочая учебная программа по родной литературе составлена на основе Федерального Государственного образовательного стандарта, авторской программы основного общего образования на базовом уровне  по абазинской литературе для 11 класса под редакцией 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Тугова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 В.,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Шхаевой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Е. Карачаево-Черкесское книжное издательство, Черкесск-1998г.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Рабочая программа рассчитана на 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u w:val="single"/>
          <w:lang w:eastAsia="ru-RU"/>
        </w:rPr>
        <w:t>68 учебных часов из расчета 2 учебных часа в неделю.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Изучение родной литературы в основной школе  направле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но на достижение следующих </w:t>
      </w: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целей:</w:t>
      </w:r>
    </w:p>
    <w:p w:rsidR="00D03B3C" w:rsidRPr="005534D5" w:rsidRDefault="00D03B3C" w:rsidP="00AA2F5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воспитание духовно развитой личности, формирование гуманистического ми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ровоззрения, национального самосознания, гражданского сознания, чувства патриотизма, любви и уважения к родной литературе и цен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ностям отечественной культуры;</w:t>
      </w:r>
    </w:p>
    <w:p w:rsidR="00D03B3C" w:rsidRPr="005534D5" w:rsidRDefault="00D03B3C" w:rsidP="00AA2F5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литературы, потребности в самостоятельном чтении художественных произведений; развитие уст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ной и письменной речи учащихся;</w:t>
      </w:r>
    </w:p>
    <w:p w:rsidR="00D03B3C" w:rsidRPr="005534D5" w:rsidRDefault="00D03B3C" w:rsidP="00AA2F5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освоение текстов художественных произведений в единстве содер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жания и формы, основных историко-литературных сведений и те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оретико-литературных понятий;</w:t>
      </w:r>
    </w:p>
    <w:p w:rsidR="00D03B3C" w:rsidRPr="005534D5" w:rsidRDefault="00D03B3C" w:rsidP="00AA2F5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Задачи изучения курса  родной литературы 11 класса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приобщение учащихся к богатствам отечественной и мировой художественной литературы, формирование их представлений о литературе как об одном из важнейших достижений культуры;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формирование гуманистического мировоззрения учащихся;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lastRenderedPageBreak/>
        <w:t>развитие у учащихся способностей эстетического восприятия и оценки произведения литературы, а также отражённых в них явлений жизни;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воспитание высоких нравственных качеств личности, патриотических чувств, гражданской позиции;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воспитание культуры речи учащихся.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Применяются следующие </w:t>
      </w: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формы обучения: 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индивидуальная, фронтальная, групповая, нестандартная (соревнования, путешествия, учебно-познавательная игра, презентация).</w:t>
      </w:r>
      <w:proofErr w:type="gramEnd"/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Используются </w:t>
      </w: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методы обучения: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 словесные (рассказ, беседа, объяснение, лекция); практические (упражнения с различными заданиями); наглядные (таблицы, схемы, портреты, картины слайды на мультимедийном оборудовании); контроль и самоконтроль (устный и письменный опрос, различные виды проверок, тестирование)</w:t>
      </w:r>
      <w:proofErr w:type="gramEnd"/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Планируемые результаты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Личностные результаты: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воспитание российской гражданской идентичности: патриотизма, любви и уважения к Отечеству, чувства гордости за свою Родину, прошлое и на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softHyphen/>
        <w:t>стоящее многонационального народа России;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— воспитание чувства ответственности и долга перед Родиной формирование ответственного отношения к учению, готовности и 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способности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lastRenderedPageBreak/>
        <w:t>—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-готовности и способности вести диалог с другими людьми и достигать в нем взаимопонимания;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lastRenderedPageBreak/>
        <w:t>Метапредметные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результаты: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-умение оценивать правильность выполнения учебной задачи, собственные возможности ее решения;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—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логическое рассуждение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—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lastRenderedPageBreak/>
        <w:t>своей деятельности; владение устной и письменной речью, монологической контекстной речью;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формирование и развитие компетентности в области использования информационно-коммуникационных технологий.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Предметные результаты: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приобщение к духовно-нравственным ценностям абазинской литературы и культуры, сопоставление их с духовно-нравственными ценностями других народов;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формулирование собственного отношения к произведениям литературы, их оценка;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умение интерпретировать (в отдельных случаях) изученные литературные произведения;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понимание авторской позиции и свое отношение к ней;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восприятие на слух литературных произведений разных жанров, осмысленное чтение и адекватное восприятие;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умение пересказывать прозаические произведения или их отрывки с использованием образных средств абазинского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— написание сочинений на темы, связанные с тематикой, проблематикой изученных произведений; классные и домашние 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lastRenderedPageBreak/>
        <w:t>творческие работы; рефераты на литературные и общекультурные темы;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-понимание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Нормы оценки знаний, умений и </w:t>
      </w:r>
      <w:proofErr w:type="gram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навыков</w:t>
      </w:r>
      <w:proofErr w:type="gram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обучающихся по литературе. 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Оценка устных ответов.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умение объяснить взаимосвязь событий, характер и поступки героев;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понимание роли художественных сре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дств в р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аскрытии идейно-эстетического содержания изученного произведения;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При оценке устных ответов по литературе могут быть следующие критерии: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Отметка «5»: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дств в р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lastRenderedPageBreak/>
        <w:t>Отметка «4»: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Отметка «3»: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дств в р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Отметка «2»: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дств в р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Оценка сочинений.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 помощью сочинений проверяются: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а) умение раскрыть тему;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б) умение использовать языковые средства в соответствии со стилем, темой и задачей высказывания;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в) соблюдение языковых норм и правил правописания.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Любое сочинение оценивается двумя отметками: первая ставится за содержание и речевое оформление, вторая – за 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lastRenderedPageBreak/>
        <w:t>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 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 Содержание сочинения оценивается по следующим критериям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соответствие работы ученика теме и основной мысли;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-полнота раскрытия темы;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правильность фактического материала;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последовательность изложения.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 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При оценке речевого оформления сочинений учитывается: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разнообразие словаря и грамматического строя речи;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стилевое единство и выразительность речи;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— число речевых недочетов.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Грамотность оценивается по числу допущенных учеником ошибок – орфографических, п</w:t>
      </w:r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унктуационных и грамматических.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Содержание тем учебного курса – 68 часов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ТхайцуховБ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.С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тих-ния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Шлац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С-Псадгьыл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», « «Г1арайгвага»,  «Ах1ахъвква». Главы из романа « Горсть земли», повесть «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Абзазараапша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Чикатуев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М.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 Стихи 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Съатадрийыз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», «Абнапкъыг1в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йашва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щхъа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мг1ва», «Йсызг1айт1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абзибара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йатарк1вах», «Анбжьаг1в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йгвы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»,  «Ан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лгвы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Кьым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«Ачатыршк1вок1ваква».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Тлябичева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М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.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Стих-ния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: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Съатадрийыз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«Дкврышвит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1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ан», «Г1выч1вг1выск1 дымг1вайсит1», «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Ъатлын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», «Аг1апынла», «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Акъаз</w:t>
      </w:r>
      <w:proofErr w:type="spellEnd"/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шк1вок1ваква», «Сычк1вынхвыц».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lastRenderedPageBreak/>
        <w:t>МыхцКь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.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Съатадрийызадгьыл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«Щымтак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1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санг1аш1ыха», « Эльдорадо»,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Съабзазаз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ак1вп1»,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Ашахв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ах1врапшдзаква», «Курск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архъаапны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Дагужиев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М.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 Поэма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Щахахра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»; отрывки из повести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Зульфа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Шхаева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Е.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 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Стих-ния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: «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Швымшбзита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суаг1а», «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Сбзазаныс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стахъып</w:t>
      </w:r>
      <w:proofErr w:type="gram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1</w:t>
      </w:r>
      <w:proofErr w:type="gram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Агънылаакытсшазыбжу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«Мг1ва»,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Абзазара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Йгьсыздырам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Апсова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Ф.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 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Стих-ния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: «Сара с-Зулип1», «Дзынц1ыхъва», « Йаг1всит1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сымшква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«Йсзырг1ва».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proofErr w:type="spellStart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Муратыкъва</w:t>
      </w:r>
      <w:proofErr w:type="spellEnd"/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 xml:space="preserve"> Н.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 «Х1чк1вынхъа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асуратква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color w:val="222222"/>
          <w:sz w:val="28"/>
          <w:szCs w:val="28"/>
          <w:lang w:eastAsia="ru-RU"/>
        </w:rPr>
        <w:t>Баталов К. А.</w:t>
      </w:r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 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Стих-ния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: « Аг1выч1вг1выс йыйач1ва», « </w:t>
      </w:r>
      <w:proofErr w:type="spellStart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Абыхъвква</w:t>
      </w:r>
      <w:proofErr w:type="spellEnd"/>
      <w:r w:rsidRPr="005534D5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Йастахъып</w:t>
      </w:r>
      <w:proofErr w:type="gramStart"/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1</w:t>
      </w:r>
      <w:proofErr w:type="gramEnd"/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», «</w:t>
      </w:r>
      <w:proofErr w:type="spellStart"/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>Сбзазара</w:t>
      </w:r>
      <w:proofErr w:type="spellEnd"/>
      <w:r w:rsidR="00080023"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  <w:t xml:space="preserve"> ац1ис».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>Учебно-методическое обеспечение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> Для учащихся</w:t>
      </w:r>
    </w:p>
    <w:p w:rsidR="00D03B3C" w:rsidRPr="005534D5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>Абазинская литература 11классЧеркесск 1998г.</w:t>
      </w:r>
    </w:p>
    <w:p w:rsidR="00D03B3C" w:rsidRDefault="00D03B3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 xml:space="preserve">Авторы: </w:t>
      </w:r>
      <w:proofErr w:type="spellStart"/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>Тугов</w:t>
      </w:r>
      <w:proofErr w:type="spellEnd"/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 xml:space="preserve"> В.Б., </w:t>
      </w:r>
      <w:proofErr w:type="spellStart"/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>Шхаева</w:t>
      </w:r>
      <w:proofErr w:type="spellEnd"/>
      <w:r w:rsidRPr="005534D5"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  <w:t xml:space="preserve"> Е.М.</w:t>
      </w: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b/>
          <w:bCs/>
          <w:i/>
          <w:iCs/>
          <w:color w:val="222222"/>
          <w:sz w:val="28"/>
          <w:szCs w:val="28"/>
          <w:lang w:eastAsia="ru-RU"/>
        </w:rPr>
      </w:pPr>
    </w:p>
    <w:p w:rsidR="004C192C" w:rsidRPr="005534D5" w:rsidRDefault="004C192C" w:rsidP="00AA2F53">
      <w:pPr>
        <w:shd w:val="clear" w:color="auto" w:fill="FFFFFF" w:themeFill="background1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222222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19" w:tblpY="211"/>
        <w:tblW w:w="10363" w:type="dxa"/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3782"/>
        <w:gridCol w:w="986"/>
        <w:gridCol w:w="367"/>
        <w:gridCol w:w="554"/>
        <w:gridCol w:w="77"/>
        <w:gridCol w:w="16"/>
        <w:gridCol w:w="850"/>
        <w:gridCol w:w="141"/>
        <w:gridCol w:w="2694"/>
      </w:tblGrid>
      <w:tr w:rsidR="000D5D47" w:rsidRPr="00456929" w:rsidTr="00602797">
        <w:trPr>
          <w:trHeight w:val="1533"/>
        </w:trPr>
        <w:tc>
          <w:tcPr>
            <w:tcW w:w="10363" w:type="dxa"/>
            <w:gridSpan w:val="10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222222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Календарно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color w:val="222222"/>
                <w:sz w:val="28"/>
                <w:szCs w:val="28"/>
                <w:lang w:eastAsia="ru-RU"/>
              </w:rPr>
              <w:t>-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color w:val="222222"/>
                <w:sz w:val="28"/>
                <w:szCs w:val="28"/>
                <w:lang w:eastAsia="ru-RU"/>
              </w:rPr>
              <w:t>тематическоепланированиена</w:t>
            </w:r>
            <w:r w:rsidR="00D11ABB">
              <w:rPr>
                <w:rFonts w:ascii="Baskerville Old Face" w:eastAsia="Times New Roman" w:hAnsi="Baskerville Old Face" w:cs="Arial"/>
                <w:b/>
                <w:bCs/>
                <w:color w:val="222222"/>
                <w:sz w:val="28"/>
                <w:szCs w:val="28"/>
                <w:lang w:eastAsia="ru-RU"/>
              </w:rPr>
              <w:t>20</w:t>
            </w:r>
            <w:r w:rsidR="00D2136F">
              <w:rPr>
                <w:rFonts w:eastAsia="Times New Roman" w:cs="Arial"/>
                <w:b/>
                <w:bCs/>
                <w:color w:val="222222"/>
                <w:sz w:val="28"/>
                <w:szCs w:val="28"/>
                <w:lang w:eastAsia="ru-RU"/>
              </w:rPr>
              <w:t>21</w:t>
            </w:r>
            <w:r w:rsidR="00D11ABB">
              <w:rPr>
                <w:rFonts w:ascii="Baskerville Old Face" w:eastAsia="Times New Roman" w:hAnsi="Baskerville Old Face" w:cs="Arial"/>
                <w:b/>
                <w:bCs/>
                <w:color w:val="222222"/>
                <w:sz w:val="28"/>
                <w:szCs w:val="28"/>
                <w:lang w:eastAsia="ru-RU"/>
              </w:rPr>
              <w:t>/20</w:t>
            </w:r>
            <w:r w:rsidR="00D2136F">
              <w:rPr>
                <w:rFonts w:eastAsia="Times New Roman" w:cs="Arial"/>
                <w:b/>
                <w:bCs/>
                <w:color w:val="222222"/>
                <w:sz w:val="28"/>
                <w:szCs w:val="28"/>
                <w:lang w:eastAsia="ru-RU"/>
              </w:rPr>
              <w:t>22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color w:val="222222"/>
                <w:sz w:val="28"/>
                <w:szCs w:val="28"/>
                <w:lang w:eastAsia="ru-RU"/>
              </w:rPr>
              <w:t>учебный</w:t>
            </w:r>
          </w:p>
        </w:tc>
      </w:tr>
      <w:tr w:rsidR="000D5D47" w:rsidRPr="00456929" w:rsidTr="00602797">
        <w:trPr>
          <w:trHeight w:val="45"/>
        </w:trPr>
        <w:tc>
          <w:tcPr>
            <w:tcW w:w="4678" w:type="dxa"/>
            <w:gridSpan w:val="2"/>
            <w:tcBorders>
              <w:lef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gridSpan w:val="2"/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  <w:gridSpan w:val="5"/>
            <w:tcBorders>
              <w:left w:val="nil"/>
              <w:bottom w:val="single" w:sz="4" w:space="0" w:color="auto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0D5D47" w:rsidRPr="00456929" w:rsidTr="00602797">
        <w:tc>
          <w:tcPr>
            <w:tcW w:w="76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Вариант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32"/>
                <w:szCs w:val="32"/>
                <w:lang w:eastAsia="ru-RU"/>
              </w:rPr>
              <w:t>:</w:t>
            </w:r>
            <w:r w:rsidRPr="00456929"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  <w:t> /</w:t>
            </w:r>
            <w:r w:rsidRPr="00456929">
              <w:rPr>
                <w:rFonts w:ascii="Bookman Old Style" w:eastAsia="Times New Roman" w:hAnsi="Bookman Old Style" w:cs="Arial"/>
                <w:b/>
                <w:color w:val="000000" w:themeColor="text1"/>
                <w:sz w:val="32"/>
                <w:szCs w:val="32"/>
                <w:lang w:eastAsia="ru-RU"/>
              </w:rPr>
              <w:t>Роднаялитература</w:t>
            </w:r>
            <w:r w:rsidRPr="00456929"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  <w:t>/</w:t>
            </w:r>
            <w:r w:rsidRPr="00456929">
              <w:rPr>
                <w:rFonts w:ascii="Bookman Old Style" w:eastAsia="Times New Roman" w:hAnsi="Bookman Old Style" w:cs="Arial"/>
                <w:b/>
                <w:color w:val="000000" w:themeColor="text1"/>
                <w:sz w:val="32"/>
                <w:szCs w:val="32"/>
                <w:lang w:eastAsia="ru-RU"/>
              </w:rPr>
              <w:t>Литературноечтениенародномязыке</w:t>
            </w:r>
            <w:r w:rsidRPr="00456929"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/11 </w:t>
            </w:r>
            <w:r w:rsidRPr="00456929">
              <w:rPr>
                <w:rFonts w:ascii="Bookman Old Style" w:eastAsia="Times New Roman" w:hAnsi="Bookman Old Style" w:cs="Arial"/>
                <w:b/>
                <w:color w:val="000000" w:themeColor="text1"/>
                <w:sz w:val="32"/>
                <w:szCs w:val="32"/>
                <w:lang w:eastAsia="ru-RU"/>
              </w:rPr>
              <w:t>класс</w:t>
            </w:r>
            <w:r w:rsidRPr="00456929"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  <w:t>/</w:t>
            </w:r>
            <w:r w:rsidRPr="00456929">
              <w:rPr>
                <w:rFonts w:ascii="Bookman Old Style" w:eastAsia="Times New Roman" w:hAnsi="Bookman Old Style" w:cs="Arial"/>
                <w:b/>
                <w:color w:val="000000" w:themeColor="text1"/>
                <w:sz w:val="32"/>
                <w:szCs w:val="32"/>
                <w:lang w:eastAsia="ru-RU"/>
              </w:rPr>
              <w:t>Абазинскаялитература</w:t>
            </w:r>
            <w:r w:rsidRPr="00456929"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 11 </w:t>
            </w:r>
            <w:r w:rsidRPr="00456929">
              <w:rPr>
                <w:rFonts w:ascii="Bookman Old Style" w:eastAsia="Times New Roman" w:hAnsi="Bookman Old Style" w:cs="Arial"/>
                <w:b/>
                <w:color w:val="000000" w:themeColor="text1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</w:tr>
      <w:tr w:rsidR="000D5D47" w:rsidRPr="00456929" w:rsidTr="00602797"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D11ABB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Общееколичествочасов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456929">
              <w:rPr>
                <w:rFonts w:ascii="Baskerville Old Face" w:eastAsia="Times New Roman" w:hAnsi="Baskerville Old Face" w:cs="Arial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D11ABB">
              <w:rPr>
                <w:rFonts w:eastAsia="Times New Roman" w:cs="Arial"/>
                <w:b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6" w:space="0" w:color="000000"/>
              <w:left w:val="nil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D47" w:rsidRPr="00456929" w:rsidTr="00602797">
        <w:tc>
          <w:tcPr>
            <w:tcW w:w="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Пофакту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color w:val="000000" w:themeColor="text1"/>
                <w:sz w:val="28"/>
                <w:szCs w:val="28"/>
                <w:lang w:eastAsia="ru-RU"/>
              </w:rPr>
              <w:t>Домашнеезадание</w:t>
            </w:r>
          </w:p>
        </w:tc>
      </w:tr>
      <w:tr w:rsidR="000D5D47" w:rsidRPr="00456929" w:rsidTr="00602797">
        <w:trPr>
          <w:trHeight w:val="986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Темаурока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во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color w:val="000000" w:themeColor="text1"/>
                <w:sz w:val="28"/>
                <w:szCs w:val="28"/>
                <w:lang w:eastAsia="ru-RU"/>
              </w:rPr>
              <w:t>Поплану</w:t>
            </w:r>
          </w:p>
        </w:tc>
        <w:tc>
          <w:tcPr>
            <w:tcW w:w="9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D47" w:rsidRPr="00456929" w:rsidTr="00602797">
        <w:tc>
          <w:tcPr>
            <w:tcW w:w="7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Раздел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1: 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Абазинскиеписатели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20 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века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— 13 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ЖизньитворчествоБ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Лирика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Calibri" w:hAnsi="Bookman Old Style" w:cs="Calibri"/>
              </w:rPr>
              <w:t>Прочитатьстр</w:t>
            </w:r>
            <w:r w:rsidRPr="00456929">
              <w:rPr>
                <w:rFonts w:ascii="Baskerville Old Face" w:eastAsia="Calibri" w:hAnsi="Baskerville Old Face" w:cs="Calibri"/>
              </w:rPr>
              <w:t>.3-10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Родина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.9-14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-4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Поэма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Дуб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15-17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-3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Сонеты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Ночныедумы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. 17-22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-3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Поэма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Человечность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.22-27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-5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Поэма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Камни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.27 -30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-4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Главыизромана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Горстьземли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.30 -37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-6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Отрывкиизповести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Абзазараапша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.30 -37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-4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Отрывкиизповести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Абзазараапша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.37 -42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-6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Отрывкиизповести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Абзазараапша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. 42- 51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-6.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ТхайцуховБ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Отрывкиизповести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Абзазараапша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51-56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-6.</w:t>
            </w:r>
          </w:p>
        </w:tc>
      </w:tr>
      <w:tr w:rsidR="000D5D47" w:rsidRPr="00456929" w:rsidTr="00602797">
        <w:trPr>
          <w:trHeight w:val="4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ПодготовкаксочинениюпотворчествуТхайцуховаБ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Написатьсочинение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СочинениепотворчествуТ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хайцуховаБ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Подготовитьсообщени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епотворчествуМ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Чикатуева</w:t>
            </w:r>
            <w:proofErr w:type="spellEnd"/>
          </w:p>
        </w:tc>
      </w:tr>
      <w:tr w:rsidR="000D5D47" w:rsidRPr="00456929" w:rsidTr="00602797">
        <w:tc>
          <w:tcPr>
            <w:tcW w:w="7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Раздел</w:t>
            </w:r>
            <w:r w:rsidRPr="00456929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 2: 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Любовькмалойродинеродномукраю</w:t>
            </w:r>
            <w:r w:rsidR="00D11ABB">
              <w:rPr>
                <w:rFonts w:ascii="Baskerville Old Face" w:eastAsia="Times New Roman" w:hAnsi="Baskerville Old Fac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. — 2</w:t>
            </w:r>
            <w:r w:rsidR="00D11ABB">
              <w:rPr>
                <w:rFonts w:eastAsia="Times New Roman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45692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D5D47" w:rsidRPr="00456929" w:rsidTr="00602797">
        <w:trPr>
          <w:trHeight w:val="42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МотивылирикиЧикатуеваМ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ВыучитьповыборустихотворениепотворчествуМ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Чикатуева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ЧикатуевМ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Там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гдеяродился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ВыучитьповыборустихотворениепотворчествуМ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Чикатуева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Песнялесника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99-100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-2.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ЧикатуевМ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Горнаядорога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100 -102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proofErr w:type="gramStart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>1</w:t>
            </w:r>
            <w:proofErr w:type="gram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-4.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Пришлакомнелюбовь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ЧикатуевМ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100-104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1 -2.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ЧикатуевМ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Попросторнымдорогамяиду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.104-107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1 -2.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СтихотворениеЧикатуева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Сердцедруга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100-104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1 -2.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ЧикатуевМ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Поэма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Человекитысячилетие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104-106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1 -2.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СтихотворениеЧикатуева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Сердцематери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.106-107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1 -3.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Абазинскиеигры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Юла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ВыучитьповыборустихотворениепотворчествуМ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Чикатуева</w:t>
            </w:r>
            <w:proofErr w:type="spellEnd"/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СочинениепотворчествуЧикатуеваМ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4"/>
                <w:szCs w:val="24"/>
                <w:lang w:eastAsia="ru-RU"/>
              </w:rPr>
              <w:t>Написатьсочинение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ЖизньитворчествоТлябичевойМиры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.112-114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1 -3.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ТлябичеваМ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Спокойнойночи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114- 116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1 -5.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СтихотворенияТлябичевойМ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Кольцо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»,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Там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гдеявыросла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117- 118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1 -5.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ТлябичеваМ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Моймальчик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»,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Белыегуси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118- 119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1 -4.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ИтоговыйурокпотворчествуТлябичевойМ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120 - 121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1 -3.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ЖизньитворчествоМхцеК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123- 126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1 -5.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МхцеК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Однаждыутром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126 -127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1 -2.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СтихотворениеМхцеК</w:t>
            </w:r>
            <w:proofErr w:type="spellEnd"/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sz w:val="28"/>
                <w:szCs w:val="28"/>
                <w:lang w:eastAsia="ru-RU"/>
              </w:rPr>
              <w:t>Эльдорадо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Стр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128 -129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пересказ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.  </w:t>
            </w:r>
            <w:r w:rsidRPr="00456929">
              <w:rPr>
                <w:rFonts w:ascii="Bookman Old Style" w:eastAsia="Times New Roman" w:hAnsi="Bookman Old Style" w:cs="Arial"/>
                <w:color w:val="000000" w:themeColor="text1"/>
                <w:lang w:eastAsia="ru-RU"/>
              </w:rPr>
              <w:t>Вопросыизадания</w:t>
            </w:r>
            <w:r w:rsidRPr="00456929">
              <w:rPr>
                <w:rFonts w:ascii="Baskerville Old Face" w:eastAsia="Times New Roman" w:hAnsi="Baskerville Old Face" w:cs="Arial"/>
                <w:color w:val="000000" w:themeColor="text1"/>
                <w:lang w:eastAsia="ru-RU"/>
              </w:rPr>
              <w:t xml:space="preserve"> 1 -4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60279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3320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gramStart"/>
            <w:r w:rsidRPr="0033332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33320">
              <w:rPr>
                <w:rFonts w:ascii="Times New Roman" w:hAnsi="Times New Roman"/>
                <w:sz w:val="28"/>
                <w:szCs w:val="28"/>
              </w:rPr>
              <w:t>одготовка</w:t>
            </w:r>
            <w:proofErr w:type="spellEnd"/>
            <w:r w:rsidRPr="00333320">
              <w:rPr>
                <w:rFonts w:ascii="Times New Roman" w:hAnsi="Times New Roman"/>
                <w:sz w:val="28"/>
                <w:szCs w:val="28"/>
              </w:rPr>
              <w:t xml:space="preserve"> к итоговому сочинению по творчеству абазинских писателей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C40C18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602797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</w:tcPr>
          <w:p w:rsidR="000D5D47" w:rsidRPr="00602797" w:rsidRDefault="0060279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Дописать сочинение</w:t>
            </w:r>
          </w:p>
        </w:tc>
      </w:tr>
      <w:tr w:rsidR="000D5D47" w:rsidRPr="00456929" w:rsidTr="00602797"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602797" w:rsidRDefault="00602797" w:rsidP="00456929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33320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gramStart"/>
            <w:r w:rsidRPr="00333320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333320">
              <w:rPr>
                <w:rFonts w:ascii="Times New Roman" w:hAnsi="Times New Roman"/>
                <w:sz w:val="28"/>
                <w:szCs w:val="28"/>
              </w:rPr>
              <w:t>тоговое</w:t>
            </w:r>
            <w:proofErr w:type="spellEnd"/>
            <w:r w:rsidRPr="00333320">
              <w:rPr>
                <w:rFonts w:ascii="Times New Roman" w:hAnsi="Times New Roman"/>
                <w:sz w:val="28"/>
                <w:szCs w:val="28"/>
              </w:rPr>
              <w:t xml:space="preserve"> сочинение по творчеству абазинских писателей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  <w:r w:rsidRPr="00456929"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602797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eastAsia="Times New Roman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:rsidR="000D5D47" w:rsidRPr="00456929" w:rsidRDefault="000D5D47" w:rsidP="00456929">
            <w:pPr>
              <w:shd w:val="clear" w:color="auto" w:fill="F2F2F2" w:themeFill="background1" w:themeFillShade="F2"/>
              <w:spacing w:after="0" w:line="240" w:lineRule="auto"/>
              <w:rPr>
                <w:rFonts w:ascii="Baskerville Old Face" w:eastAsia="Times New Roman" w:hAnsi="Baskerville Old Face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03B3C" w:rsidRPr="00456929" w:rsidRDefault="00080023" w:rsidP="00456929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222222"/>
          <w:sz w:val="28"/>
          <w:szCs w:val="28"/>
          <w:lang w:eastAsia="ru-RU"/>
        </w:rPr>
      </w:pPr>
      <w:r w:rsidRPr="00456929">
        <w:rPr>
          <w:rFonts w:ascii="Baskerville Old Face" w:eastAsia="Times New Roman" w:hAnsi="Baskerville Old Face" w:cs="Arial"/>
          <w:color w:val="222222"/>
          <w:sz w:val="28"/>
          <w:szCs w:val="28"/>
          <w:lang w:eastAsia="ru-RU"/>
        </w:rPr>
        <w:t> </w:t>
      </w:r>
    </w:p>
    <w:p w:rsidR="00602797" w:rsidRPr="00456929" w:rsidRDefault="00D03B3C" w:rsidP="00456929">
      <w:pPr>
        <w:shd w:val="clear" w:color="auto" w:fill="F2F2F2" w:themeFill="background1" w:themeFillShade="F2"/>
        <w:spacing w:before="100" w:beforeAutospacing="1" w:after="100" w:afterAutospacing="1" w:line="240" w:lineRule="auto"/>
        <w:rPr>
          <w:rFonts w:ascii="Baskerville Old Face" w:eastAsia="Times New Roman" w:hAnsi="Baskerville Old Face" w:cs="Arial"/>
          <w:color w:val="000000" w:themeColor="text1"/>
          <w:sz w:val="28"/>
          <w:szCs w:val="28"/>
          <w:lang w:eastAsia="ru-RU"/>
        </w:rPr>
      </w:pPr>
      <w:r w:rsidRPr="00456929">
        <w:rPr>
          <w:rFonts w:ascii="Baskerville Old Face" w:eastAsia="Times New Roman" w:hAnsi="Baskerville Old Face" w:cs="Arial"/>
          <w:color w:val="000000" w:themeColor="text1"/>
          <w:sz w:val="28"/>
          <w:szCs w:val="28"/>
          <w:lang w:eastAsia="ru-RU"/>
        </w:rPr>
        <w:t> </w:t>
      </w:r>
    </w:p>
    <w:p w:rsidR="00291482" w:rsidRDefault="00D03B3C" w:rsidP="00291482">
      <w:pPr>
        <w:jc w:val="center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  <w:r w:rsidRPr="00AA2F53"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  <w:t> </w:t>
      </w:r>
    </w:p>
    <w:p w:rsidR="00291482" w:rsidRPr="00291482" w:rsidRDefault="00291482" w:rsidP="00D2136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14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9. Контроль планируемых результатов изучения учебного предмета.</w:t>
      </w:r>
    </w:p>
    <w:p w:rsidR="00291482" w:rsidRPr="00291482" w:rsidRDefault="00291482" w:rsidP="00291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итогового контроля по изучаемой дисциплине:</w:t>
      </w:r>
    </w:p>
    <w:p w:rsidR="00291482" w:rsidRPr="00291482" w:rsidRDefault="00291482" w:rsidP="00291482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29148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1.</w:t>
      </w:r>
      <w:r w:rsidRPr="00291482">
        <w:rPr>
          <w:rFonts w:ascii="Times New Roman" w:eastAsia="BatangChe" w:hAnsi="Times New Roman" w:cs="Times New Roman"/>
          <w:sz w:val="24"/>
          <w:szCs w:val="24"/>
          <w:lang w:eastAsia="ru-RU"/>
        </w:rPr>
        <w:t>Знать верное определение эпитета</w:t>
      </w:r>
    </w:p>
    <w:p w:rsidR="00291482" w:rsidRPr="00291482" w:rsidRDefault="00291482" w:rsidP="00291482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29148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2.</w:t>
      </w:r>
      <w:r w:rsidRPr="00291482">
        <w:rPr>
          <w:rFonts w:ascii="Times New Roman" w:eastAsia="BatangChe" w:hAnsi="Times New Roman" w:cs="Times New Roman"/>
          <w:sz w:val="24"/>
          <w:szCs w:val="24"/>
          <w:lang w:eastAsia="ru-RU"/>
        </w:rPr>
        <w:t>Знать определение метафоры3.Знать двусложный размер стиха с ударением на первом слоге: а) ямб; б) хорей.</w:t>
      </w:r>
    </w:p>
    <w:p w:rsidR="00291482" w:rsidRPr="00291482" w:rsidRDefault="00291482" w:rsidP="00291482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29148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3.</w:t>
      </w:r>
      <w:r w:rsidRPr="00291482">
        <w:rPr>
          <w:rFonts w:ascii="Times New Roman" w:eastAsia="BatangChe" w:hAnsi="Times New Roman" w:cs="Times New Roman"/>
          <w:sz w:val="24"/>
          <w:szCs w:val="24"/>
          <w:lang w:eastAsia="ru-RU"/>
        </w:rPr>
        <w:t>Знать трёхсложные размеры стиха с изображением с помощью значков: ударный (---), безударный (---).</w:t>
      </w:r>
    </w:p>
    <w:p w:rsidR="00291482" w:rsidRPr="00291482" w:rsidRDefault="00291482" w:rsidP="00291482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291482">
        <w:rPr>
          <w:rFonts w:ascii="Times New Roman" w:eastAsia="BatangChe" w:hAnsi="Times New Roman" w:cs="Times New Roman"/>
          <w:b/>
          <w:sz w:val="24"/>
          <w:szCs w:val="24"/>
          <w:lang w:eastAsia="ru-RU"/>
        </w:rPr>
        <w:t>4.</w:t>
      </w:r>
      <w:r w:rsidRPr="00291482">
        <w:rPr>
          <w:rFonts w:ascii="Times New Roman" w:eastAsia="BatangChe" w:hAnsi="Times New Roman" w:cs="Times New Roman"/>
          <w:sz w:val="24"/>
          <w:szCs w:val="24"/>
          <w:lang w:eastAsia="ru-RU"/>
        </w:rPr>
        <w:t>К какому литературному роду относятся  рассказы и повести.</w:t>
      </w:r>
    </w:p>
    <w:p w:rsidR="00D2136F" w:rsidRDefault="00D2136F" w:rsidP="00291482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136F" w:rsidRDefault="00D2136F" w:rsidP="00291482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91482" w:rsidRPr="00291482" w:rsidRDefault="00291482" w:rsidP="00291482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Pr="002914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класс. Контрольная работа №1</w:t>
      </w:r>
    </w:p>
    <w:p w:rsidR="00291482" w:rsidRPr="00291482" w:rsidRDefault="00291482" w:rsidP="00291482">
      <w:pPr>
        <w:spacing w:after="12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91482" w:rsidRPr="00291482" w:rsidRDefault="00291482" w:rsidP="00291482">
      <w:pPr>
        <w:spacing w:line="48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914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Йапхъахауархъвыхранхара</w:t>
      </w:r>
      <w:proofErr w:type="spellEnd"/>
    </w:p>
    <w:p w:rsidR="00291482" w:rsidRPr="00291482" w:rsidRDefault="00291482" w:rsidP="00291482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Афольклориалитературиразазаъащашваквг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аш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ас. Абаза фольклор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жанртайызлахъырцауайа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291482" w:rsidRPr="00291482" w:rsidRDefault="00291482" w:rsidP="00291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Нартырг</w:t>
      </w:r>
      <w:proofErr w:type="spellEnd"/>
      <w:proofErr w:type="gramStart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gram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рэпосатурыхквауысхъадатайг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ащт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ырхуайа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Сосрыкъвайтурасышг</w:t>
      </w:r>
      <w:proofErr w:type="spellEnd"/>
      <w:proofErr w:type="gramStart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gram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арбу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шваквг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аш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ас.</w:t>
      </w:r>
    </w:p>
    <w:p w:rsidR="00291482" w:rsidRPr="00291482" w:rsidRDefault="00291482" w:rsidP="00291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Сосрыкъвайынц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рабзазара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ауихъацIаратифырратийынкъвигаз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ашвырба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Нартырг</w:t>
      </w:r>
      <w:proofErr w:type="spellEnd"/>
      <w:proofErr w:type="gramStart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gram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рэпосатурыхквайрыдынхалыз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абаза г</w:t>
      </w:r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вг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вчварыхьызкважвг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вы.</w:t>
      </w:r>
    </w:p>
    <w:p w:rsidR="00291482" w:rsidRPr="00291482" w:rsidRDefault="00291482" w:rsidP="00291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Кына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йпх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аМинат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АпхIвыспаФаризлгъыбза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Ашваквиагъыбзаквиртематика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ралащармаг</w:t>
      </w:r>
      <w:proofErr w:type="spellEnd"/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нышг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арбу 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алшвк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а.</w:t>
      </w:r>
    </w:p>
    <w:p w:rsidR="00291482" w:rsidRPr="00291482" w:rsidRDefault="00291482" w:rsidP="00291482">
      <w:pPr>
        <w:spacing w:line="360" w:lineRule="auto"/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6.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Афольклор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ажанрхвыцквашврыквг</w:t>
      </w:r>
      <w:proofErr w:type="spellEnd"/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ас.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АкытчаквиажважвквиалитератураапныйшгIадрысабапуашвг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алачважва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spacing w:line="360" w:lineRule="auto"/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7. </w:t>
      </w: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ьачвАдыльгьари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выраква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маг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ныта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йрыму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ауи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/>
        </w:rPr>
        <w:t>aya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</w:rPr>
        <w:t>гI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рыжвлара-бзазарашгIайырбауашвг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аквчважва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КIьачвАдыльгьари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йхабарг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вр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АхIаджьратква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апныагIвгIвыйдемократизмийц</w:t>
      </w:r>
      <w:r w:rsidRPr="00291482">
        <w:rPr>
          <w:rFonts w:ascii="Times New Roman" w:eastAsia="Courier New" w:hAnsi="Times New Roman" w:cs="Calibri"/>
          <w:color w:val="000000"/>
          <w:spacing w:val="20"/>
          <w:sz w:val="28"/>
          <w:szCs w:val="28"/>
          <w:shd w:val="clear" w:color="auto" w:fill="FFFFFF"/>
          <w:lang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абыргыри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ашвырба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widowControl w:val="0"/>
        <w:spacing w:line="360" w:lineRule="auto"/>
        <w:rPr>
          <w:rFonts w:ascii="Times New Roman" w:eastAsia="Courier New" w:hAnsi="Times New Roman" w:cs="Calibri"/>
          <w:color w:val="000000"/>
          <w:sz w:val="28"/>
          <w:szCs w:val="28"/>
          <w:lang w:eastAsia="ru-RU"/>
        </w:rPr>
      </w:pPr>
      <w:r w:rsidRPr="0029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 w:rsidRPr="002914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Тобыль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Тольыстанйдырранхараква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абаза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уаг</w:t>
      </w:r>
      <w:proofErr w:type="spellEnd"/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рыхъазла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маг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ныта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йаму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ахъшвт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spacing w:after="0" w:line="360" w:lineRule="auto"/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10.</w:t>
      </w:r>
      <w:r w:rsidRPr="0029148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Тобыль </w:t>
      </w:r>
      <w:proofErr w:type="spellStart"/>
      <w:r w:rsidRPr="00291482">
        <w:rPr>
          <w:rFonts w:ascii="Times New Roman" w:eastAsia="Times New Roman" w:hAnsi="Times New Roman" w:cs="Calibri"/>
          <w:sz w:val="28"/>
          <w:szCs w:val="28"/>
          <w:lang w:eastAsia="ru-RU"/>
        </w:rPr>
        <w:t>Тольыстанй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пьеса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Джьалдуз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атемиаг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выщишваквг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ас.</w:t>
      </w:r>
    </w:p>
    <w:p w:rsidR="00291482" w:rsidRPr="00291482" w:rsidRDefault="00291482" w:rsidP="00291482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Pr="002914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класс. Контрольная работа №2</w:t>
      </w:r>
    </w:p>
    <w:p w:rsidR="00291482" w:rsidRPr="00291482" w:rsidRDefault="00291482" w:rsidP="00291482">
      <w:pPr>
        <w:spacing w:line="48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2914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Йг</w:t>
      </w:r>
      <w:proofErr w:type="spellEnd"/>
      <w:proofErr w:type="gramStart"/>
      <w:r w:rsidRPr="0029148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proofErr w:type="spellStart"/>
      <w:proofErr w:type="gramEnd"/>
      <w:r w:rsidRPr="002914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вбахауархъвыхранхара</w:t>
      </w:r>
      <w:proofErr w:type="spellEnd"/>
    </w:p>
    <w:p w:rsidR="00291482" w:rsidRPr="00291482" w:rsidRDefault="00291482" w:rsidP="0029148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Абаза </w:t>
      </w:r>
      <w:proofErr w:type="spellStart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уаг</w:t>
      </w:r>
      <w:proofErr w:type="gramStart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арэпос</w:t>
      </w:r>
      <w:proofErr w:type="spellEnd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НартыргIа</w:t>
      </w:r>
      <w:proofErr w:type="spellEnd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афырхъадаСосрыкъвахъацIаратайгIатигазрыуарыцIайхъадайа</w:t>
      </w:r>
      <w:proofErr w:type="spellEnd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Ауизхъадайа</w:t>
      </w:r>
      <w:proofErr w:type="spellEnd"/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1482" w:rsidRPr="00291482" w:rsidRDefault="00291482" w:rsidP="00291482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291482">
        <w:rPr>
          <w:rFonts w:ascii="Times New Roman" w:eastAsia="Times New Roman" w:hAnsi="Times New Roman" w:cs="Calibri"/>
          <w:sz w:val="28"/>
          <w:szCs w:val="28"/>
          <w:lang w:eastAsia="ru-RU"/>
        </w:rPr>
        <w:t>ТобыльТольыстанй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пьесаква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Зули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»,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Зарыльа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тематайг</w:t>
      </w:r>
      <w:proofErr w:type="spellEnd"/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ащт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нахуашваквг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ас.</w:t>
      </w:r>
    </w:p>
    <w:p w:rsidR="00291482" w:rsidRPr="00291482" w:rsidRDefault="00291482" w:rsidP="00291482">
      <w:pPr>
        <w:spacing w:line="360" w:lineRule="auto"/>
        <w:rPr>
          <w:rFonts w:ascii="Times New Roman" w:eastAsia="Courier New" w:hAnsi="Times New Roman" w:cs="Calibri"/>
          <w:color w:val="000000"/>
          <w:sz w:val="28"/>
          <w:szCs w:val="28"/>
          <w:lang w:eastAsia="ru-RU"/>
        </w:rPr>
      </w:pPr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МуратыкъваЧухIайыб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йгIвыраквартемаква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рыбызшва</w:t>
      </w:r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швг</w:t>
      </w:r>
      <w:proofErr w:type="gram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gram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аквчва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1482" w:rsidRPr="00291482" w:rsidRDefault="00291482" w:rsidP="00291482">
      <w:pPr>
        <w:widowControl w:val="0"/>
        <w:spacing w:line="360" w:lineRule="auto"/>
        <w:rPr>
          <w:rFonts w:ascii="Times New Roman" w:eastAsia="Courier New" w:hAnsi="Times New Roman" w:cs="Calibri"/>
          <w:color w:val="000000"/>
          <w:sz w:val="28"/>
          <w:szCs w:val="28"/>
          <w:lang w:eastAsia="ru-RU"/>
        </w:rPr>
      </w:pPr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Малх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ваз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МурадинйгIвыракватематайг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ащт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ырхуашваквг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ас.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Ауат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азквчважвауаазаманйак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вшузауаг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ртурасква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шпаг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арбу?</w:t>
      </w:r>
    </w:p>
    <w:p w:rsidR="00291482" w:rsidRPr="00291482" w:rsidRDefault="00291482" w:rsidP="00291482">
      <w:pPr>
        <w:spacing w:after="0" w:line="360" w:lineRule="auto"/>
        <w:rPr>
          <w:rFonts w:ascii="Calibri" w:eastAsia="Times New Roman" w:hAnsi="Calibri" w:cs="Calibri"/>
          <w:lang w:eastAsia="ru-RU"/>
        </w:rPr>
      </w:pPr>
      <w:r w:rsidRPr="0029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УазНых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вйынхара-бзазара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ауиуыстайхаз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йгIвыраквартемаква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рыбызшва</w:t>
      </w:r>
      <w:proofErr w:type="spellEnd"/>
    </w:p>
    <w:p w:rsidR="00291482" w:rsidRPr="00291482" w:rsidRDefault="00291482" w:rsidP="00291482">
      <w:pPr>
        <w:spacing w:line="360" w:lineRule="auto"/>
        <w:rPr>
          <w:rFonts w:ascii="Calibri" w:eastAsia="Times New Roman" w:hAnsi="Calibri" w:cs="Calibri"/>
          <w:lang w:eastAsia="ru-RU"/>
        </w:rPr>
      </w:pPr>
      <w:proofErr w:type="spell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швг</w:t>
      </w:r>
      <w:proofErr w:type="gramStart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proofErr w:type="gram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аквчва</w:t>
      </w:r>
      <w:proofErr w:type="spellEnd"/>
      <w:r w:rsidRPr="002914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91482" w:rsidRPr="00291482" w:rsidRDefault="00291482" w:rsidP="00291482">
      <w:pPr>
        <w:numPr>
          <w:ilvl w:val="0"/>
          <w:numId w:val="4"/>
        </w:numPr>
        <w:spacing w:after="160" w:line="360" w:lineRule="auto"/>
        <w:contextualSpacing/>
        <w:rPr>
          <w:rFonts w:ascii="Times New Roman" w:eastAsia="Courier New" w:hAnsi="Times New Roman" w:cs="Calibri"/>
          <w:color w:val="000000"/>
          <w:sz w:val="28"/>
          <w:szCs w:val="28"/>
          <w:lang w:eastAsia="ru-RU"/>
        </w:rPr>
      </w:pP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ТобыльИсмаг</w:t>
      </w:r>
      <w:proofErr w:type="gram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иль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йроман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Азамат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апхъазаман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/>
        </w:rPr>
        <w:t>aya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</w:rPr>
        <w:t>гI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рбзазащашгIанарбауашваквг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ас.</w:t>
      </w:r>
    </w:p>
    <w:p w:rsidR="00291482" w:rsidRPr="00291482" w:rsidRDefault="00291482" w:rsidP="00291482">
      <w:pPr>
        <w:numPr>
          <w:ilvl w:val="0"/>
          <w:numId w:val="4"/>
        </w:numPr>
        <w:tabs>
          <w:tab w:val="left" w:pos="2650"/>
        </w:tabs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lastRenderedPageBreak/>
        <w:t>Т</w:t>
      </w:r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обыльИсмагIильйрома</w:t>
      </w:r>
      <w:proofErr w:type="gram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Азамат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афырхъадайтурасышвг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алачважва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numPr>
          <w:ilvl w:val="0"/>
          <w:numId w:val="4"/>
        </w:numPr>
        <w:tabs>
          <w:tab w:val="left" w:pos="2650"/>
        </w:tabs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ТобыльИсмаг</w:t>
      </w:r>
      <w:proofErr w:type="gram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иль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йпоэма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РащидйгIайхра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атемиасюжетийг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ашвырба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numPr>
          <w:ilvl w:val="0"/>
          <w:numId w:val="4"/>
        </w:numPr>
        <w:tabs>
          <w:tab w:val="left" w:pos="2650"/>
        </w:tabs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Абхаз литература </w:t>
      </w: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йауата</w:t>
      </w:r>
      <w:proofErr w:type="spell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. Гулиа </w:t>
      </w: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Дырмит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амачIычI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ароманафырхъадашвг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алыквчважва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Pr="00291482" w:rsidRDefault="00291482" w:rsidP="00291482">
      <w:pPr>
        <w:numPr>
          <w:ilvl w:val="0"/>
          <w:numId w:val="4"/>
        </w:numPr>
        <w:tabs>
          <w:tab w:val="left" w:pos="2650"/>
        </w:tabs>
        <w:spacing w:after="16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Шогьанц</w:t>
      </w:r>
      <w:proofErr w:type="gram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I</w:t>
      </w:r>
      <w:proofErr w:type="gram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ыкIв</w:t>
      </w:r>
      <w:proofErr w:type="spell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 Али </w:t>
      </w:r>
      <w:proofErr w:type="spellStart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>йпоэма</w:t>
      </w:r>
      <w:proofErr w:type="spellEnd"/>
      <w:r w:rsidRPr="00291482">
        <w:rPr>
          <w:rFonts w:ascii="Times New Roman" w:eastAsia="Courier New" w:hAnsi="Times New Roman" w:cs="Calibri"/>
          <w:i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КъамботиЛьаци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атема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аидея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атурасква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ахъшвт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val="en-US" w:eastAsia="ru-RU"/>
        </w:rPr>
        <w:t>I</w:t>
      </w:r>
      <w:proofErr w:type="spellStart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291482">
        <w:rPr>
          <w:rFonts w:ascii="Times New Roman" w:eastAsia="Courier New" w:hAnsi="Times New Roman" w:cs="Calibr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482" w:rsidRPr="004C192C" w:rsidRDefault="00291482" w:rsidP="004C192C">
      <w:pPr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92C">
        <w:rPr>
          <w:rFonts w:ascii="Times New Roman" w:hAnsi="Times New Roman" w:cs="Times New Roman"/>
          <w:b/>
          <w:sz w:val="28"/>
          <w:szCs w:val="28"/>
        </w:rPr>
        <w:t>Лист корректировки календарно-тематического планирования</w:t>
      </w:r>
    </w:p>
    <w:p w:rsidR="00291482" w:rsidRP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</w:rPr>
      </w:pPr>
    </w:p>
    <w:p w:rsidR="00291482" w:rsidRPr="00291482" w:rsidRDefault="00291482" w:rsidP="00291482">
      <w:pPr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</w:rPr>
      </w:pPr>
      <w:r w:rsidRPr="00291482">
        <w:rPr>
          <w:rFonts w:ascii="Times New Roman" w:hAnsi="Times New Roman" w:cs="Times New Roman"/>
          <w:b/>
        </w:rPr>
        <w:t>Предмет: родная абазинская литература</w:t>
      </w:r>
    </w:p>
    <w:p w:rsidR="00291482" w:rsidRPr="00291482" w:rsidRDefault="00291482" w:rsidP="00291482">
      <w:pPr>
        <w:tabs>
          <w:tab w:val="left" w:pos="1276"/>
          <w:tab w:val="left" w:pos="1418"/>
          <w:tab w:val="left" w:pos="1620"/>
        </w:tabs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Класс: 11</w:t>
      </w:r>
    </w:p>
    <w:p w:rsidR="00291482" w:rsidRPr="00291482" w:rsidRDefault="004C192C" w:rsidP="00291482">
      <w:pPr>
        <w:tabs>
          <w:tab w:val="left" w:pos="1276"/>
          <w:tab w:val="left" w:pos="1418"/>
          <w:tab w:val="left" w:pos="1620"/>
        </w:tabs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</w:rPr>
        <w:t>Клычева</w:t>
      </w:r>
      <w:proofErr w:type="spellEnd"/>
      <w:r>
        <w:rPr>
          <w:rFonts w:ascii="Times New Roman" w:hAnsi="Times New Roman" w:cs="Times New Roman"/>
          <w:b/>
        </w:rPr>
        <w:t xml:space="preserve"> Г.Д.</w:t>
      </w:r>
    </w:p>
    <w:p w:rsidR="00291482" w:rsidRPr="00291482" w:rsidRDefault="004C192C" w:rsidP="00291482">
      <w:pPr>
        <w:tabs>
          <w:tab w:val="left" w:pos="1276"/>
          <w:tab w:val="left" w:pos="1418"/>
          <w:tab w:val="left" w:pos="1620"/>
        </w:tabs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2021-2022</w:t>
      </w:r>
      <w:r w:rsidR="00291482" w:rsidRPr="00291482">
        <w:rPr>
          <w:rFonts w:ascii="Times New Roman" w:hAnsi="Times New Roman" w:cs="Times New Roman"/>
          <w:b/>
        </w:rPr>
        <w:t xml:space="preserve"> учебный год</w:t>
      </w:r>
    </w:p>
    <w:p w:rsidR="00291482" w:rsidRPr="00291482" w:rsidRDefault="00291482" w:rsidP="00291482">
      <w:pPr>
        <w:pStyle w:val="a3"/>
        <w:tabs>
          <w:tab w:val="left" w:pos="1276"/>
          <w:tab w:val="left" w:pos="1418"/>
          <w:tab w:val="left" w:pos="1620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page" w:tblpX="1028" w:tblpY="189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20"/>
        <w:gridCol w:w="1259"/>
        <w:gridCol w:w="1183"/>
        <w:gridCol w:w="2305"/>
        <w:gridCol w:w="2308"/>
      </w:tblGrid>
      <w:tr w:rsidR="00291482" w:rsidRPr="00304BA8" w:rsidTr="009C7D51">
        <w:trPr>
          <w:trHeight w:val="246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  <w:sz w:val="14"/>
              </w:rPr>
              <w:t>№ урока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</w:rPr>
              <w:t>Причина корректировки</w:t>
            </w:r>
          </w:p>
        </w:tc>
        <w:tc>
          <w:tcPr>
            <w:tcW w:w="2308" w:type="dxa"/>
            <w:vMerge w:val="restart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</w:rPr>
              <w:t>Способ корректировки</w:t>
            </w:r>
          </w:p>
        </w:tc>
      </w:tr>
      <w:tr w:rsidR="00291482" w:rsidRPr="00304BA8" w:rsidTr="009C7D51">
        <w:trPr>
          <w:trHeight w:val="308"/>
        </w:trPr>
        <w:tc>
          <w:tcPr>
            <w:tcW w:w="392" w:type="dxa"/>
            <w:vMerge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04BA8">
              <w:rPr>
                <w:rFonts w:ascii="Times New Roman" w:hAnsi="Times New Roman" w:cs="Times New Roman"/>
                <w:b/>
              </w:rPr>
              <w:t>Дано</w:t>
            </w:r>
          </w:p>
        </w:tc>
        <w:tc>
          <w:tcPr>
            <w:tcW w:w="2305" w:type="dxa"/>
            <w:vMerge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288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91482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291482" w:rsidRPr="00304BA8" w:rsidRDefault="00291482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40C18" w:rsidRPr="00304BA8" w:rsidTr="009C7D51">
        <w:trPr>
          <w:trHeight w:val="303"/>
        </w:trPr>
        <w:tc>
          <w:tcPr>
            <w:tcW w:w="392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C40C18" w:rsidRPr="00304BA8" w:rsidRDefault="00C40C18" w:rsidP="009C7D51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91482" w:rsidRPr="00291482" w:rsidRDefault="00291482" w:rsidP="00291482">
      <w:pPr>
        <w:tabs>
          <w:tab w:val="left" w:pos="1276"/>
          <w:tab w:val="left" w:pos="1418"/>
          <w:tab w:val="left" w:pos="1620"/>
        </w:tabs>
        <w:spacing w:after="0"/>
        <w:ind w:left="426"/>
        <w:rPr>
          <w:rFonts w:ascii="Times New Roman" w:hAnsi="Times New Roman" w:cs="Times New Roman"/>
          <w:b/>
          <w:bCs/>
        </w:rPr>
      </w:pPr>
    </w:p>
    <w:p w:rsidR="00291482" w:rsidRPr="00291482" w:rsidRDefault="00291482" w:rsidP="00C40C18">
      <w:pPr>
        <w:tabs>
          <w:tab w:val="left" w:pos="2465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B3C" w:rsidRPr="00AA2F53" w:rsidRDefault="00D03B3C" w:rsidP="00D03B3C">
      <w:pPr>
        <w:shd w:val="clear" w:color="auto" w:fill="EEEEEE"/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 w:themeColor="text1"/>
          <w:sz w:val="28"/>
          <w:szCs w:val="28"/>
          <w:lang w:eastAsia="ru-RU"/>
        </w:rPr>
      </w:pPr>
    </w:p>
    <w:p w:rsidR="00A257F3" w:rsidRPr="00BC16FC" w:rsidRDefault="00A257F3">
      <w:pPr>
        <w:rPr>
          <w:rFonts w:ascii="Bookman Old Style" w:hAnsi="Bookman Old Style"/>
          <w:color w:val="000000" w:themeColor="text1"/>
          <w:sz w:val="28"/>
          <w:szCs w:val="28"/>
          <w:u w:val="single"/>
        </w:rPr>
      </w:pPr>
    </w:p>
    <w:sectPr w:rsidR="00A257F3" w:rsidRPr="00BC16FC" w:rsidSect="00F4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2F8"/>
    <w:multiLevelType w:val="hybridMultilevel"/>
    <w:tmpl w:val="D556E1DA"/>
    <w:lvl w:ilvl="0" w:tplc="64C67F6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46945732"/>
    <w:multiLevelType w:val="hybridMultilevel"/>
    <w:tmpl w:val="45BE0A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6B50"/>
    <w:multiLevelType w:val="multilevel"/>
    <w:tmpl w:val="317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6164"/>
    <w:rsid w:val="00080023"/>
    <w:rsid w:val="000D3CD0"/>
    <w:rsid w:val="000D5D47"/>
    <w:rsid w:val="00134B04"/>
    <w:rsid w:val="001E5221"/>
    <w:rsid w:val="00263FEB"/>
    <w:rsid w:val="00291482"/>
    <w:rsid w:val="002B5264"/>
    <w:rsid w:val="00327CFB"/>
    <w:rsid w:val="003A75F5"/>
    <w:rsid w:val="00456929"/>
    <w:rsid w:val="004C192C"/>
    <w:rsid w:val="004C4E32"/>
    <w:rsid w:val="004D255C"/>
    <w:rsid w:val="005534D5"/>
    <w:rsid w:val="0058001C"/>
    <w:rsid w:val="005D3D84"/>
    <w:rsid w:val="00602797"/>
    <w:rsid w:val="00606578"/>
    <w:rsid w:val="00633FAA"/>
    <w:rsid w:val="0068731F"/>
    <w:rsid w:val="006A7177"/>
    <w:rsid w:val="007A4BCB"/>
    <w:rsid w:val="009301E0"/>
    <w:rsid w:val="009307AA"/>
    <w:rsid w:val="009C7D51"/>
    <w:rsid w:val="00A257F3"/>
    <w:rsid w:val="00AA2F53"/>
    <w:rsid w:val="00B416C4"/>
    <w:rsid w:val="00B51ABD"/>
    <w:rsid w:val="00B665F7"/>
    <w:rsid w:val="00B83797"/>
    <w:rsid w:val="00BC16FC"/>
    <w:rsid w:val="00C40C18"/>
    <w:rsid w:val="00C75FDD"/>
    <w:rsid w:val="00CF6164"/>
    <w:rsid w:val="00D03B3C"/>
    <w:rsid w:val="00D11ABB"/>
    <w:rsid w:val="00D2136F"/>
    <w:rsid w:val="00E11714"/>
    <w:rsid w:val="00EA0086"/>
    <w:rsid w:val="00EC75DB"/>
    <w:rsid w:val="00F46783"/>
    <w:rsid w:val="00F6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6">
    <w:name w:val="WWNum16"/>
    <w:rsid w:val="00080023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2914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6">
    <w:name w:val="WWNum16"/>
    <w:rsid w:val="00080023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291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5B7A-4DC7-4518-819E-2097271E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Гимназия 6</cp:lastModifiedBy>
  <cp:revision>29</cp:revision>
  <cp:lastPrinted>2021-09-23T11:15:00Z</cp:lastPrinted>
  <dcterms:created xsi:type="dcterms:W3CDTF">2018-09-20T18:16:00Z</dcterms:created>
  <dcterms:modified xsi:type="dcterms:W3CDTF">2023-09-27T08:34:00Z</dcterms:modified>
</cp:coreProperties>
</file>