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0F" w:rsidRDefault="004C250F" w:rsidP="004C250F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4C250F" w:rsidRDefault="004C250F" w:rsidP="004C250F">
      <w:pPr>
        <w:pStyle w:val="ab"/>
        <w:ind w:firstLine="708"/>
        <w:rPr>
          <w:rStyle w:val="aa"/>
          <w:b w:val="0"/>
          <w:sz w:val="28"/>
          <w:szCs w:val="28"/>
        </w:rPr>
      </w:pPr>
    </w:p>
    <w:p w:rsidR="004C250F" w:rsidRPr="00231E8D" w:rsidRDefault="004C250F" w:rsidP="004C250F">
      <w:pPr>
        <w:pStyle w:val="ab"/>
        <w:ind w:firstLine="708"/>
        <w:rPr>
          <w:rStyle w:val="aa"/>
          <w:b w:val="0"/>
          <w:sz w:val="40"/>
          <w:szCs w:val="40"/>
        </w:rPr>
      </w:pPr>
      <w:r w:rsidRPr="00231E8D">
        <w:rPr>
          <w:rStyle w:val="aa"/>
          <w:b w:val="0"/>
          <w:sz w:val="40"/>
          <w:szCs w:val="40"/>
        </w:rPr>
        <w:t xml:space="preserve">МИНИСТЕРСТВО </w:t>
      </w:r>
      <w:r>
        <w:rPr>
          <w:rStyle w:val="aa"/>
          <w:b w:val="0"/>
          <w:sz w:val="40"/>
          <w:szCs w:val="40"/>
        </w:rPr>
        <w:t xml:space="preserve">  </w:t>
      </w:r>
      <w:r w:rsidRPr="00231E8D">
        <w:rPr>
          <w:rStyle w:val="aa"/>
          <w:b w:val="0"/>
          <w:sz w:val="40"/>
          <w:szCs w:val="40"/>
        </w:rPr>
        <w:t xml:space="preserve">ПРОСВЕЩЕНИЯ     РОССИЙСКОЙ  ФЕДЕРАЦИИ </w:t>
      </w:r>
    </w:p>
    <w:p w:rsidR="004C250F" w:rsidRDefault="004C250F" w:rsidP="004C250F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4C250F" w:rsidRPr="00231E8D" w:rsidRDefault="004C250F" w:rsidP="004C250F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  <w:r w:rsidRPr="00231E8D">
        <w:rPr>
          <w:rStyle w:val="aa"/>
          <w:b w:val="0"/>
          <w:sz w:val="28"/>
          <w:szCs w:val="28"/>
        </w:rPr>
        <w:t>Министерство образования и науки Карачаево-Черкесской Республики</w:t>
      </w:r>
    </w:p>
    <w:p w:rsidR="004C250F" w:rsidRDefault="004C250F" w:rsidP="004C250F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4C250F" w:rsidRPr="00231E8D" w:rsidRDefault="004C250F" w:rsidP="004C250F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  <w:r w:rsidRPr="00231E8D">
        <w:rPr>
          <w:rStyle w:val="aa"/>
          <w:b w:val="0"/>
          <w:sz w:val="28"/>
          <w:szCs w:val="28"/>
        </w:rPr>
        <w:t>Администрация Усть-Джегутинского муниципального района</w:t>
      </w:r>
    </w:p>
    <w:p w:rsidR="004C250F" w:rsidRDefault="004C250F" w:rsidP="004C250F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</w:p>
    <w:p w:rsidR="004C250F" w:rsidRPr="00231E8D" w:rsidRDefault="004C250F" w:rsidP="004C250F">
      <w:pPr>
        <w:pStyle w:val="ab"/>
        <w:ind w:firstLine="708"/>
        <w:jc w:val="center"/>
        <w:rPr>
          <w:rStyle w:val="aa"/>
          <w:b w:val="0"/>
          <w:sz w:val="28"/>
          <w:szCs w:val="28"/>
        </w:rPr>
      </w:pPr>
      <w:r w:rsidRPr="00231E8D">
        <w:rPr>
          <w:rStyle w:val="aa"/>
          <w:b w:val="0"/>
          <w:sz w:val="28"/>
          <w:szCs w:val="28"/>
        </w:rPr>
        <w:t>МБОУ «Гимназия №6 г.Усть-Джегуты »</w:t>
      </w:r>
    </w:p>
    <w:p w:rsidR="004C250F" w:rsidRPr="00231E8D" w:rsidRDefault="004C250F" w:rsidP="004C250F">
      <w:pPr>
        <w:pStyle w:val="ab"/>
        <w:ind w:firstLine="708"/>
        <w:rPr>
          <w:rStyle w:val="aa"/>
          <w:sz w:val="28"/>
          <w:szCs w:val="28"/>
        </w:rPr>
      </w:pPr>
    </w:p>
    <w:p w:rsidR="004C250F" w:rsidRDefault="004C250F" w:rsidP="004C250F">
      <w:pPr>
        <w:tabs>
          <w:tab w:val="left" w:pos="910"/>
        </w:tabs>
        <w:spacing w:after="160" w:line="256" w:lineRule="auto"/>
        <w:rPr>
          <w:rFonts w:eastAsia="Calibri"/>
          <w:b/>
          <w:color w:val="000000"/>
        </w:rPr>
      </w:pPr>
    </w:p>
    <w:p w:rsidR="004C250F" w:rsidRDefault="006D4360" w:rsidP="006D4360">
      <w:pPr>
        <w:tabs>
          <w:tab w:val="left" w:pos="910"/>
        </w:tabs>
        <w:spacing w:after="160" w:line="256" w:lineRule="auto"/>
        <w:jc w:val="right"/>
        <w:rPr>
          <w:rFonts w:eastAsia="Calibri"/>
          <w:b/>
          <w:color w:val="000000"/>
        </w:rPr>
      </w:pPr>
      <w:r w:rsidRPr="006D4360">
        <w:rPr>
          <w:rFonts w:eastAsia="Calibri"/>
          <w:b/>
          <w:color w:val="000000"/>
        </w:rPr>
        <w:drawing>
          <wp:inline distT="0" distB="0" distL="0" distR="0">
            <wp:extent cx="2143125" cy="1552575"/>
            <wp:effectExtent l="19050" t="0" r="9525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50F" w:rsidRDefault="004C250F" w:rsidP="004C250F">
      <w:pPr>
        <w:tabs>
          <w:tab w:val="left" w:pos="910"/>
        </w:tabs>
        <w:spacing w:after="160" w:line="256" w:lineRule="auto"/>
        <w:rPr>
          <w:rFonts w:eastAsia="Calibri"/>
          <w:b/>
          <w:color w:val="000000"/>
        </w:rPr>
      </w:pPr>
    </w:p>
    <w:p w:rsidR="004C250F" w:rsidRDefault="004C250F" w:rsidP="004C250F">
      <w:pPr>
        <w:tabs>
          <w:tab w:val="left" w:pos="910"/>
        </w:tabs>
        <w:spacing w:after="160"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Рабочая программа</w:t>
      </w:r>
    </w:p>
    <w:p w:rsidR="004C250F" w:rsidRDefault="004C250F" w:rsidP="004C250F">
      <w:pPr>
        <w:tabs>
          <w:tab w:val="left" w:pos="910"/>
        </w:tabs>
        <w:spacing w:after="160"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По курсу родного языка и литературы</w:t>
      </w:r>
    </w:p>
    <w:p w:rsidR="004C250F" w:rsidRDefault="0014221A" w:rsidP="004C250F">
      <w:pPr>
        <w:tabs>
          <w:tab w:val="left" w:pos="910"/>
        </w:tabs>
        <w:spacing w:after="160"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Для обучающихся   5 </w:t>
      </w:r>
      <w:r w:rsidR="004C250F">
        <w:rPr>
          <w:rFonts w:eastAsia="Calibri"/>
          <w:b/>
          <w:color w:val="000000"/>
        </w:rPr>
        <w:t xml:space="preserve"> классов</w:t>
      </w:r>
    </w:p>
    <w:p w:rsidR="004C250F" w:rsidRDefault="004C250F" w:rsidP="004C250F">
      <w:pPr>
        <w:tabs>
          <w:tab w:val="left" w:pos="910"/>
        </w:tabs>
        <w:spacing w:after="160" w:line="256" w:lineRule="auto"/>
        <w:rPr>
          <w:rFonts w:eastAsia="Calibri"/>
          <w:color w:val="000000"/>
        </w:rPr>
      </w:pPr>
    </w:p>
    <w:p w:rsidR="006D4360" w:rsidRPr="009B1AB6" w:rsidRDefault="006D4360" w:rsidP="004C250F">
      <w:pPr>
        <w:tabs>
          <w:tab w:val="left" w:pos="910"/>
        </w:tabs>
        <w:spacing w:after="160" w:line="256" w:lineRule="auto"/>
        <w:rPr>
          <w:rFonts w:eastAsia="Calibri"/>
          <w:color w:val="000000"/>
        </w:rPr>
      </w:pPr>
    </w:p>
    <w:p w:rsidR="004C250F" w:rsidRDefault="004C250F" w:rsidP="004C250F">
      <w:pPr>
        <w:tabs>
          <w:tab w:val="left" w:pos="910"/>
        </w:tabs>
        <w:spacing w:after="160" w:line="25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       Срок реализации -2023-2024</w:t>
      </w:r>
      <w:r w:rsidRPr="009B1AB6">
        <w:rPr>
          <w:rFonts w:eastAsia="Calibri"/>
          <w:color w:val="000000"/>
        </w:rPr>
        <w:t xml:space="preserve"> учебный год</w:t>
      </w:r>
      <w:bookmarkStart w:id="0" w:name="_GoBack"/>
      <w:bookmarkEnd w:id="0"/>
    </w:p>
    <w:p w:rsidR="00295B53" w:rsidRPr="004C250F" w:rsidRDefault="00295B53" w:rsidP="004C250F">
      <w:pPr>
        <w:tabs>
          <w:tab w:val="left" w:pos="910"/>
        </w:tabs>
        <w:spacing w:after="160" w:line="256" w:lineRule="auto"/>
        <w:jc w:val="center"/>
        <w:rPr>
          <w:rFonts w:eastAsia="Calibri"/>
          <w:color w:val="000000"/>
        </w:rPr>
      </w:pPr>
      <w:r w:rsidRPr="0020313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Пояснительная записка</w:t>
      </w:r>
    </w:p>
    <w:p w:rsidR="00203135" w:rsidRPr="00203135" w:rsidRDefault="00203135" w:rsidP="00203135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0313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1.</w:t>
      </w:r>
      <w:r w:rsidRPr="00203135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shd w:val="clear" w:color="auto" w:fill="FFFFFF"/>
        </w:rPr>
        <w:t xml:space="preserve"> Общие положения</w:t>
      </w:r>
    </w:p>
    <w:p w:rsidR="00203135" w:rsidRDefault="00203135" w:rsidP="0020313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4C250F">
        <w:rPr>
          <w:rFonts w:ascii="Times New Roman" w:hAnsi="Times New Roman" w:cs="Times New Roman"/>
          <w:sz w:val="28"/>
          <w:szCs w:val="28"/>
        </w:rPr>
        <w:t xml:space="preserve">1. Учебные планы МБОУ «Гимназия №6 </w:t>
      </w:r>
      <w:r>
        <w:rPr>
          <w:rFonts w:ascii="Times New Roman" w:hAnsi="Times New Roman" w:cs="Times New Roman"/>
          <w:sz w:val="28"/>
          <w:szCs w:val="28"/>
        </w:rPr>
        <w:t xml:space="preserve">г.Усть-Джегуты» при  реализации основных общеобразовательных программ начального общего, основного общего и среднего общего образования (далее – образовательные организации), сформированы в соответствии со следующими основными федеральными нормативными документами: </w:t>
      </w:r>
    </w:p>
    <w:p w:rsidR="00203135" w:rsidRDefault="00203135" w:rsidP="0020313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Федеральным Законом от 29.12.2012 № 273-ФЗ «Об образовании в Российской Федерации»; </w:t>
      </w:r>
    </w:p>
    <w:p w:rsidR="00203135" w:rsidRDefault="00203135" w:rsidP="0020313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 </w:t>
      </w:r>
    </w:p>
    <w:p w:rsidR="00203135" w:rsidRDefault="00203135" w:rsidP="0020313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 </w:t>
      </w:r>
    </w:p>
    <w:p w:rsidR="00203135" w:rsidRDefault="00203135" w:rsidP="0020313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образования); </w:t>
      </w:r>
    </w:p>
    <w:p w:rsidR="00203135" w:rsidRDefault="00203135" w:rsidP="0020313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 г. N 1598; </w:t>
      </w:r>
    </w:p>
    <w:p w:rsidR="00203135" w:rsidRDefault="00203135" w:rsidP="0020313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 государственным образовательным стандартом начального общего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 декабря 2014 г. N 1599; </w:t>
      </w:r>
    </w:p>
    <w:p w:rsidR="00203135" w:rsidRDefault="00203135" w:rsidP="0020313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03135" w:rsidRDefault="00203135" w:rsidP="0020313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Постановлением главного государственного санитарного врача РФ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молодежи»(далее-СП 2.4.3648-20);</w:t>
      </w:r>
    </w:p>
    <w:p w:rsidR="00203135" w:rsidRDefault="00203135" w:rsidP="0020313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Постановлением главного государственного санитарного врача РФ от 28.01.2021 года № 2 «Об утверждении санитарных правил и норм СанПиН 1.23685-21 «Гигиенические нормативы и требования к обеспечению безопасности и(или) безвредности для человека  факторов среды обитания» (далее-СанПин  1.23685-21); </w:t>
      </w:r>
    </w:p>
    <w:p w:rsidR="00203135" w:rsidRDefault="00203135" w:rsidP="0020313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Примерной основной образовательной программой начального общего образования (одобрена решением федерального учебно-методического объединения по общему образованию (протокол от 8 апреля 2015 г. № 1/15); </w:t>
      </w:r>
    </w:p>
    <w:p w:rsidR="00203135" w:rsidRDefault="00203135" w:rsidP="0020313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 (протокол от 8 апреля 2015 г. № 1/15); </w:t>
      </w:r>
    </w:p>
    <w:p w:rsidR="00203135" w:rsidRPr="00203135" w:rsidRDefault="00203135" w:rsidP="00203135">
      <w:pPr>
        <w:rPr>
          <w:rFonts w:ascii="Times New Roman" w:hAnsi="Times New Roman" w:cs="Times New Roman"/>
          <w:sz w:val="28"/>
          <w:szCs w:val="28"/>
        </w:rPr>
      </w:pPr>
      <w:r w:rsidRPr="00203135">
        <w:rPr>
          <w:rFonts w:ascii="Times New Roman" w:hAnsi="Times New Roman" w:cs="Times New Roman"/>
          <w:sz w:val="28"/>
          <w:szCs w:val="28"/>
        </w:rPr>
        <w:t xml:space="preserve">      Примерной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от 12.05. 2016 г. Протокол №2/16;</w:t>
      </w:r>
    </w:p>
    <w:p w:rsidR="00203135" w:rsidRPr="00203135" w:rsidRDefault="00203135" w:rsidP="00203135">
      <w:pPr>
        <w:rPr>
          <w:rFonts w:ascii="Times New Roman" w:hAnsi="Times New Roman" w:cs="Times New Roman"/>
          <w:sz w:val="28"/>
          <w:szCs w:val="28"/>
        </w:rPr>
      </w:pPr>
      <w:r w:rsidRPr="00203135">
        <w:rPr>
          <w:rFonts w:ascii="Times New Roman" w:hAnsi="Times New Roman" w:cs="Times New Roman"/>
          <w:sz w:val="28"/>
          <w:szCs w:val="28"/>
        </w:rPr>
        <w:t xml:space="preserve">      Примерной программы воспитания, одобренной решением федерального учебно-методического объединения по общему образованию(протокол от 02.06.2020 г. № 2/20)</w:t>
      </w:r>
    </w:p>
    <w:p w:rsidR="00203135" w:rsidRDefault="00203135" w:rsidP="0020313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 </w:t>
      </w:r>
    </w:p>
    <w:p w:rsidR="00203135" w:rsidRDefault="00203135" w:rsidP="0020313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при реализации образовательных программ выбраны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образования(Приказ Министерства просвещения РФ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203135" w:rsidRDefault="00203135" w:rsidP="00203135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Инструктивно-методическим письмом Министерства образования и науки Карачаево-Черкесской Республики  «О формировании учебных планов образовательных организаций КЧР, реализующих основные общеобразовательные программы, на 2021-2022 учебный год»  № 4405 от 03.08.2021г.</w:t>
      </w:r>
    </w:p>
    <w:p w:rsidR="00203135" w:rsidRDefault="00203135" w:rsidP="00203135">
      <w:pPr>
        <w:rPr>
          <w:rFonts w:ascii="Times New Roman" w:hAnsi="Times New Roman" w:cs="Times New Roman"/>
          <w:sz w:val="24"/>
          <w:szCs w:val="24"/>
        </w:rPr>
      </w:pPr>
    </w:p>
    <w:p w:rsidR="00203135" w:rsidRPr="003D2B25" w:rsidRDefault="00203135" w:rsidP="00FA6AE7">
      <w:pPr>
        <w:tabs>
          <w:tab w:val="left" w:pos="910"/>
        </w:tabs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D0A" w:rsidRDefault="00040D0A" w:rsidP="00295B53">
      <w:pPr>
        <w:spacing w:after="0" w:line="399" w:lineRule="auto"/>
        <w:ind w:left="420"/>
        <w:rPr>
          <w:rFonts w:ascii="Times New Roman" w:hAnsi="Times New Roman" w:cs="Times New Roman"/>
          <w:color w:val="444444"/>
          <w:sz w:val="28"/>
          <w:szCs w:val="28"/>
        </w:rPr>
      </w:pPr>
    </w:p>
    <w:p w:rsidR="00040D0A" w:rsidRDefault="00040D0A" w:rsidP="00040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D0A" w:rsidRDefault="00040D0A" w:rsidP="0004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 ОСВОЕНИЯ ПРЕДМЕТА «РОДНАЯ ЛИТЕРАТУРА»  В ОСНОВНОЙ ШКОЛЕ </w:t>
      </w:r>
    </w:p>
    <w:p w:rsidR="00040D0A" w:rsidRDefault="00040D0A" w:rsidP="0004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 </w:t>
      </w:r>
    </w:p>
    <w:p w:rsidR="00040D0A" w:rsidRDefault="00040D0A" w:rsidP="0004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</w:p>
    <w:p w:rsidR="00040D0A" w:rsidRDefault="00040D0A" w:rsidP="0004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 нормами поведения и способствуют процессам самопознания, самовоспитания и саморазвития, формирования внутренней позиции личности </w:t>
      </w:r>
    </w:p>
    <w:p w:rsidR="00040D0A" w:rsidRDefault="00040D0A" w:rsidP="0004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 основе и в процессе реализации основных направлений воспитательной деятельности, в том числе в части: </w:t>
      </w:r>
    </w:p>
    <w:p w:rsidR="00040D0A" w:rsidRDefault="00040D0A" w:rsidP="0004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 также литератур народов РФ;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 .</w:t>
      </w:r>
    </w:p>
    <w:p w:rsidR="00040D0A" w:rsidRDefault="00040D0A" w:rsidP="0004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Гражданского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 том числе в сопоставлении с ситуациями, отражёнными в литературных произведениях; неприятие любых форм экстремизма, дискриминации; понимание роли различных социальных институтов в жизни человека;представление об основных правах, свободах и обязанностях гражданина, социальных нормах и правилах межличностных отношений в поликультурном и многоконфессиональном обществе, в том числе с опорой на примеры из литературы;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в том числе с опорой на примеры из литературы; активное участие в школьном самоуправлении; готовность к участию в гуманитарной деятельности (волонтерство; помощь людям, нуждающимся в ней) </w:t>
      </w:r>
    </w:p>
    <w:p w:rsidR="00040D0A" w:rsidRDefault="00040D0A" w:rsidP="0004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на моральные ценности и нормы в ситуациях нравственного выбора с оценкой поведения и поступков персонажей литературных произведений;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 </w:t>
      </w:r>
    </w:p>
    <w:p w:rsidR="00040D0A" w:rsidRDefault="00040D0A" w:rsidP="0004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восприимчивость к разным видам искусства, традициям и творчеству своего и других народов, понимание эмоционального воздействия искусства, в том числе изучаемых литературных произведений;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 </w:t>
      </w:r>
    </w:p>
    <w:p w:rsidR="00040D0A" w:rsidRDefault="00040D0A" w:rsidP="0004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социальной средой с опорой на изученные и самостоятельно прочитанные литературные произведения; овладение языковой и читательской культурой как средством познания мира; овладение основными навыками исследовательской деятельности с  учётом специфики школьного литературного образования; установка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осмысление опыта, наблюдений, поступков и стремление совершенствовать пути достижения индивидуального и коллективного благополучия </w:t>
      </w:r>
    </w:p>
    <w:p w:rsidR="00040D0A" w:rsidRDefault="00040D0A" w:rsidP="0004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Физического воспитания, формирования культуры здоровья  и эмоционального благополучия: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 том числе навыки безопасного поведения в интернет-среде в  процессе школьного литературного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опираясь на примеры из литературных произведений; уметь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 с оценкой поступков литературных героев </w:t>
      </w:r>
    </w:p>
    <w:p w:rsidR="00040D0A" w:rsidRDefault="00040D0A" w:rsidP="0004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 страницах литературных произведений;осознание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 профессиональной среде; уважение к труду и результатам трудовой деятельности, в том числе при изучении произведений русского фольклора и литературы; осознанный выбор и построение индивидуальной траектории образования и жизненных планов с учетом личных и общественных интересов и потребностей  </w:t>
      </w:r>
    </w:p>
    <w:p w:rsidR="00040D0A" w:rsidRDefault="00040D0A" w:rsidP="00040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 Личностные результаты, обеспечивающие адаптацию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другойкультурной среды; изучение и оценка социальных ролей персонажей литературных произведений; потребность во 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 .</w:t>
      </w:r>
    </w:p>
    <w:p w:rsidR="00040D0A" w:rsidRDefault="00040D0A" w:rsidP="00040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D0A" w:rsidRDefault="00040D0A" w:rsidP="00295B53">
      <w:pPr>
        <w:spacing w:after="0" w:line="399" w:lineRule="auto"/>
        <w:ind w:left="420"/>
        <w:rPr>
          <w:rFonts w:ascii="Times New Roman" w:hAnsi="Times New Roman" w:cs="Times New Roman"/>
          <w:color w:val="444444"/>
          <w:sz w:val="28"/>
          <w:szCs w:val="28"/>
        </w:rPr>
      </w:pPr>
    </w:p>
    <w:p w:rsidR="00295B53" w:rsidRPr="003D2B25" w:rsidRDefault="00295B53" w:rsidP="00295B53">
      <w:pPr>
        <w:spacing w:after="0" w:line="399" w:lineRule="auto"/>
        <w:ind w:left="420"/>
        <w:rPr>
          <w:rFonts w:ascii="Times New Roman" w:hAnsi="Times New Roman" w:cs="Times New Roman"/>
          <w:color w:val="444444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Рабочая программа по литературе для 5 класса к учебнику </w:t>
      </w:r>
      <w:r w:rsidR="00FA6AE7" w:rsidRPr="003D2B25">
        <w:rPr>
          <w:rFonts w:ascii="Times New Roman" w:hAnsi="Times New Roman" w:cs="Times New Roman"/>
          <w:color w:val="444444"/>
          <w:sz w:val="28"/>
          <w:szCs w:val="28"/>
        </w:rPr>
        <w:t>«Родная литература» (Ана литература) 5 класс. Авторы: Суюнчев А., Азаматова Х. ,Майкоп 2014 г. составлена на основе регионального компонента государственного стандарта основного общего образования.</w:t>
      </w:r>
    </w:p>
    <w:p w:rsidR="00FA6AE7" w:rsidRPr="003D2B25" w:rsidRDefault="00FA6AE7" w:rsidP="00295B53">
      <w:pPr>
        <w:spacing w:after="0" w:line="399" w:lineRule="auto"/>
        <w:ind w:left="420"/>
        <w:rPr>
          <w:rFonts w:ascii="Times New Roman" w:hAnsi="Times New Roman" w:cs="Times New Roman"/>
          <w:color w:val="444444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>Ведущая проблема в 5 классе – внимание к книге. 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 Предполагается три круга чтения:для чтения и восприятия, для</w:t>
      </w:r>
      <w:r w:rsidR="00106DC0"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 чтения, истолкования и оценки; для чтения и речевой деятельности. Ученики 5 классов активно воспринимают прочитанный текст, но не достаточно владеют техникой чтения, поэтому на уроках важно больше времени уделять чтению вслух, развивать и укреплять стремление к чтению художественной литературы.</w:t>
      </w:r>
    </w:p>
    <w:p w:rsidR="00106DC0" w:rsidRPr="003D2B25" w:rsidRDefault="00295B53" w:rsidP="00295B53">
      <w:pPr>
        <w:spacing w:after="0" w:line="399" w:lineRule="auto"/>
        <w:ind w:left="420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3D2B25">
        <w:rPr>
          <w:rFonts w:ascii="Times New Roman" w:hAnsi="Times New Roman" w:cs="Times New Roman"/>
          <w:b/>
          <w:color w:val="444444"/>
          <w:sz w:val="28"/>
          <w:szCs w:val="28"/>
        </w:rPr>
        <w:t>Требования к уровню подготовки учащихся</w:t>
      </w:r>
    </w:p>
    <w:p w:rsidR="00295B53" w:rsidRPr="003D2B25" w:rsidRDefault="00295B53" w:rsidP="00295B53">
      <w:pPr>
        <w:spacing w:after="0" w:line="399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Учащиеся должны знать: </w:t>
      </w:r>
    </w:p>
    <w:p w:rsidR="00295B53" w:rsidRPr="003D2B25" w:rsidRDefault="00295B53" w:rsidP="00295B53">
      <w:pPr>
        <w:spacing w:after="15" w:line="387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>*авторов и содержание изученны</w:t>
      </w:r>
      <w:r w:rsidR="00106DC0"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х художественных произведений;  </w:t>
      </w: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*основные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(начальные представления); роды литературы (эпос, лирика, драма); жанры литературы (начальные представления); басня, аллегория,  (начальные представления); литературная сказка; стихотворная и прозаическая речь; ритм, рифма, способы рифмовки; бродячие сюжеты сказок;метафора, звукопись и аллитерация; юмор; портрет, пейзаж, литературный герой; сюжет, композиция литературного произведения; драма как род литературы (начальные представления), пьеса-сказка; автобиографичность литературного произведения (начальные представления). </w:t>
      </w:r>
    </w:p>
    <w:p w:rsidR="00295B53" w:rsidRPr="003D2B25" w:rsidRDefault="00295B53" w:rsidP="00295B53">
      <w:pPr>
        <w:spacing w:after="182" w:line="259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b/>
          <w:color w:val="444444"/>
          <w:sz w:val="28"/>
          <w:szCs w:val="28"/>
        </w:rPr>
        <w:lastRenderedPageBreak/>
        <w:t>Учащиеся должны уметь:</w:t>
      </w:r>
    </w:p>
    <w:p w:rsidR="00295B53" w:rsidRPr="003D2B25" w:rsidRDefault="00295B53" w:rsidP="00295B53">
      <w:pPr>
        <w:spacing w:after="15" w:line="387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  *воспроизводить сюжет изученного произведения и объяснять внутренние связи его элементов; </w:t>
      </w:r>
    </w:p>
    <w:p w:rsidR="00295B53" w:rsidRPr="003D2B25" w:rsidRDefault="00295B53" w:rsidP="00295B53">
      <w:pPr>
        <w:numPr>
          <w:ilvl w:val="0"/>
          <w:numId w:val="1"/>
        </w:numPr>
        <w:spacing w:after="185" w:line="259" w:lineRule="auto"/>
        <w:ind w:hanging="211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отличать стихотворение от прозы, используя сведения о стихосложении </w:t>
      </w:r>
    </w:p>
    <w:p w:rsidR="00295B53" w:rsidRPr="003D2B25" w:rsidRDefault="00295B53" w:rsidP="00295B53">
      <w:pPr>
        <w:spacing w:after="188" w:line="259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(ритм, рифма, строфа); </w:t>
      </w:r>
    </w:p>
    <w:p w:rsidR="00295B53" w:rsidRPr="003D2B25" w:rsidRDefault="00295B53" w:rsidP="00295B53">
      <w:pPr>
        <w:spacing w:after="28" w:line="376" w:lineRule="auto"/>
        <w:ind w:left="425" w:right="973"/>
        <w:jc w:val="both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 *видеть связь между различными видами искусства и использовать их сопоставление (например, при обращении к иллюстрации, созданной к конкретному произведению); </w:t>
      </w:r>
    </w:p>
    <w:p w:rsidR="00295B53" w:rsidRPr="003D2B25" w:rsidRDefault="00295B53" w:rsidP="00295B53">
      <w:pPr>
        <w:numPr>
          <w:ilvl w:val="0"/>
          <w:numId w:val="1"/>
        </w:numPr>
        <w:spacing w:after="15" w:line="387" w:lineRule="auto"/>
        <w:ind w:hanging="211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выявлять основную нравственную проблематику произведения;   *определять главные эпизоды в эпическом произведении, устанавливать причинно- следственные связи между ними;  </w:t>
      </w:r>
    </w:p>
    <w:p w:rsidR="00295B53" w:rsidRPr="003D2B25" w:rsidRDefault="00973DCA" w:rsidP="00295B53">
      <w:pPr>
        <w:numPr>
          <w:ilvl w:val="0"/>
          <w:numId w:val="1"/>
        </w:numPr>
        <w:spacing w:after="15" w:line="387" w:lineRule="auto"/>
        <w:ind w:hanging="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271089" o:spid="_x0000_s1034" style="position:absolute;left:0;text-align:left;margin-left:23.25pt;margin-top:0;width:7.05pt;height:7.25pt;z-index:251661312" coordsize="89611,92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">
            <v:shape id="Shape 62780" o:spid="_x0000_s1035" style="position:absolute;width:89611;height:54229;visibility:visible" coordsize="89611,54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3LcYA&#10;AADeAAAADwAAAGRycy9kb3ducmV2LnhtbESPXWvCMBSG7wf+h3AG3s10Iq5UUxGZMNlgWgXZ3aE5&#10;/WDNSUli7f79cjHY5cv7xbPejKYTAznfWlbwPEtAEJdWt1wruJz3TykIH5A1dpZJwQ952OSThzVm&#10;2t75REMRahFH2GeooAmhz6T0ZUMG/cz2xNGrrDMYonS11A7vcdx0cp4kS2mw5fjQYE+7hsrv4mYU&#10;tAM7ek+ra334ev0cFx/H/ZBulZo+jtsViEBj+A//td+0guX8JY0AESei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d3LcYAAADeAAAADwAAAAAAAAAAAAAAAACYAgAAZHJz&#10;L2Rvd25yZXYueG1sUEsFBgAAAAAEAAQA9QAAAIsDAAAAAA==&#10;" adj="0,,0" path="m,l89611,54229e" filled="f" strokeweight=".14pt">
              <v:stroke joinstyle="round" endcap="square"/>
              <v:formulas/>
              <v:path arrowok="t" o:connecttype="segments" textboxrect="0,0,89611,54229"/>
            </v:shape>
            <v:shape id="Shape 62781" o:spid="_x0000_s1036" style="position:absolute;top:18923;width:89611;height:54483;visibility:visible" coordsize="89611,544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TvsUA&#10;AADeAAAADwAAAGRycy9kb3ducmV2LnhtbESPzW7CMBCE75V4B2uRuBWHHAAFDALUShx6KfQBtvHm&#10;B+J1sE2Svn2NhMRxNDPfaNbbwTSiI+drywpm0wQEcW51zaWCn/Pn+xKED8gaG8uk4I88bDejtzVm&#10;2vb8Td0plCJC2GeooAqhzaT0eUUG/dS2xNErrDMYonSl1A77CDeNTJNkLg3WHBcqbOlQUX493Y2C&#10;tLm721e3/6C+GH7pai+2SM9KTcbDbgUi0BBe4Wf7qBXM08VyBo878Qr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lO+xQAAAN4AAAAPAAAAAAAAAAAAAAAAAJgCAABkcnMv&#10;ZG93bnJldi54bWxQSwUGAAAAAAQABAD1AAAAigMAAAAA&#10;" adj="0,,0" path="m,l89611,54483e" filled="f" strokeweight=".14pt">
              <v:stroke joinstyle="round" endcap="square"/>
              <v:formulas/>
              <v:path arrowok="t" o:connecttype="segments" textboxrect="0,0,89611,54483"/>
            </v:shape>
            <v:shape id="Shape 62783" o:spid="_x0000_s1037" style="position:absolute;top:37719;width:89611;height:54610;visibility:visible" coordsize="89611,546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5csUA&#10;AADeAAAADwAAAGRycy9kb3ducmV2LnhtbESPQYvCMBSE78L+h/CEvWlqF1SqUVxBkPUg1r3s7dE8&#10;m2LzUpqoXX+9EQSPw8x8w8yXna3FlVpfOVYwGiYgiAunKy4V/B43gykIH5A11o5JwT95WC4+enPM&#10;tLvxga55KEWEsM9QgQmhyaT0hSGLfuga4uidXGsxRNmWUrd4i3BbyzRJxtJixXHBYENrQ8U5v1gF&#10;hUyr832919/bn/CHuDp0u9wo9dnvVjMQgbrwDr/aW61gnE6mX/C8E6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XlyxQAAAN4AAAAPAAAAAAAAAAAAAAAAAJgCAABkcnMv&#10;ZG93bnJldi54bWxQSwUGAAAAAAQABAD1AAAAigMAAAAA&#10;" adj="0,,0" path="m,l89611,54610e" filled="f" strokeweight=".14pt">
              <v:stroke joinstyle="round" endcap="square"/>
              <v:formulas/>
              <v:path arrowok="t" o:connecttype="segments" textboxrect="0,0,89611,54610"/>
            </v:shape>
          </v:group>
        </w:pic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прослеживать изменение настроения (интонации) в стихотворении;   *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в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ос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п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р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и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н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им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ат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ьм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н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о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г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о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зн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а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ч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н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о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с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т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ь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 с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л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о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 xml:space="preserve">вв 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х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у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д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о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ж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е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с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т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в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е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н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н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о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м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 т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е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к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с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те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,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 о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п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р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е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д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е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л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>я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>т</w:t>
      </w:r>
      <w:r w:rsidR="00295B53" w:rsidRPr="003D2B25">
        <w:rPr>
          <w:rFonts w:ascii="Times New Roman" w:hAnsi="Times New Roman" w:cs="Times New Roman"/>
          <w:strike/>
          <w:color w:val="444444"/>
          <w:sz w:val="28"/>
          <w:szCs w:val="28"/>
        </w:rPr>
        <w:t xml:space="preserve">ь </w:t>
      </w:r>
      <w:r w:rsidR="00295B53"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их роль в произведении, выявлять в изобразительно-выразительных средствах языка проявление авторского отношения к изображаемому;  * различать особенности построения и языка произведений простейших жанров (народная и литературная сказка, загадка, басня, рассказ); </w:t>
      </w:r>
    </w:p>
    <w:p w:rsidR="00295B53" w:rsidRPr="003D2B25" w:rsidRDefault="00295B53" w:rsidP="00295B53">
      <w:pPr>
        <w:spacing w:after="188" w:line="259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  *пользоваться алфавитным каталогом школьной библиотеки; </w:t>
      </w:r>
    </w:p>
    <w:p w:rsidR="00295B53" w:rsidRPr="003D2B25" w:rsidRDefault="00295B53" w:rsidP="00295B53">
      <w:pPr>
        <w:numPr>
          <w:ilvl w:val="0"/>
          <w:numId w:val="1"/>
        </w:numPr>
        <w:spacing w:after="15" w:line="387" w:lineRule="auto"/>
        <w:ind w:hanging="211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ориентироваться в незнакомой книге (автор произведения, аннотация, оглавление, предисловие, послесловие и др.); </w:t>
      </w:r>
    </w:p>
    <w:p w:rsidR="00295B53" w:rsidRPr="003D2B25" w:rsidRDefault="00295B53" w:rsidP="00295B53">
      <w:pPr>
        <w:spacing w:after="15" w:line="387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*выразительно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 </w:t>
      </w:r>
    </w:p>
    <w:p w:rsidR="00295B53" w:rsidRPr="003D2B25" w:rsidRDefault="00295B53" w:rsidP="00295B53">
      <w:pPr>
        <w:numPr>
          <w:ilvl w:val="0"/>
          <w:numId w:val="1"/>
        </w:numPr>
        <w:spacing w:after="15" w:line="387" w:lineRule="auto"/>
        <w:ind w:hanging="211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готовить (устно и письменно) краткий, сжатый, выборочный и подробный пересказы; </w:t>
      </w:r>
    </w:p>
    <w:p w:rsidR="00295B53" w:rsidRPr="003D2B25" w:rsidRDefault="00295B53" w:rsidP="00295B53">
      <w:pPr>
        <w:spacing w:after="15" w:line="387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   *словесно воспроизводить картины, созданные писателем (пейзаж, портрет); </w:t>
      </w:r>
    </w:p>
    <w:p w:rsidR="00295B53" w:rsidRPr="003D2B25" w:rsidRDefault="00295B53" w:rsidP="00295B53">
      <w:pPr>
        <w:numPr>
          <w:ilvl w:val="0"/>
          <w:numId w:val="1"/>
        </w:numPr>
        <w:spacing w:after="15" w:line="387" w:lineRule="auto"/>
        <w:ind w:hanging="211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lastRenderedPageBreak/>
        <w:t xml:space="preserve">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    *видеть общность и различия писателей в пределах тематически близких произведений; </w:t>
      </w:r>
    </w:p>
    <w:p w:rsidR="00295B53" w:rsidRPr="003D2B25" w:rsidRDefault="00295B53" w:rsidP="00295B53">
      <w:pPr>
        <w:numPr>
          <w:ilvl w:val="0"/>
          <w:numId w:val="1"/>
        </w:numPr>
        <w:spacing w:after="15" w:line="387" w:lineRule="auto"/>
        <w:ind w:hanging="211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писать творческие сочинения типа описания и повествования на материале жизненных и литературных впечатлений; </w:t>
      </w:r>
    </w:p>
    <w:p w:rsidR="00295B53" w:rsidRPr="003D2B25" w:rsidRDefault="00295B53" w:rsidP="00295B53">
      <w:pPr>
        <w:spacing w:after="15" w:line="387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   *сочинять небольшие произведения фольклорного жанра (сказки, загадки, басни и др.); </w:t>
      </w:r>
    </w:p>
    <w:p w:rsidR="00295B53" w:rsidRPr="003D2B25" w:rsidRDefault="00295B53" w:rsidP="00295B53">
      <w:pPr>
        <w:numPr>
          <w:ilvl w:val="0"/>
          <w:numId w:val="1"/>
        </w:numPr>
        <w:spacing w:after="15" w:line="387" w:lineRule="auto"/>
        <w:ind w:hanging="211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создавать сочинения-миниатюры по картине или небольшому музыкальному произведению. </w:t>
      </w:r>
    </w:p>
    <w:p w:rsidR="00295B53" w:rsidRPr="003D2B25" w:rsidRDefault="00295B53" w:rsidP="00295B53">
      <w:pPr>
        <w:spacing w:after="182" w:line="259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Место предмета </w:t>
      </w:r>
    </w:p>
    <w:p w:rsidR="00295B53" w:rsidRPr="003D2B25" w:rsidRDefault="00295B53" w:rsidP="00295B53">
      <w:pPr>
        <w:spacing w:after="15" w:line="387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        На изучение предмета отводится 1 час в неделю, итого 34 часа за учебный год. </w:t>
      </w:r>
    </w:p>
    <w:p w:rsidR="00295B53" w:rsidRPr="003D2B25" w:rsidRDefault="00295B53" w:rsidP="00295B53">
      <w:pPr>
        <w:spacing w:after="185" w:line="259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Распределение учебных часов по разделам программы: </w:t>
      </w:r>
    </w:p>
    <w:p w:rsidR="00295B53" w:rsidRPr="003D2B25" w:rsidRDefault="00295B53" w:rsidP="00295B53">
      <w:pPr>
        <w:spacing w:after="15" w:line="259" w:lineRule="auto"/>
        <w:ind w:left="420"/>
        <w:rPr>
          <w:rFonts w:ascii="Times New Roman" w:hAnsi="Times New Roman" w:cs="Times New Roman"/>
          <w:color w:val="444444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 xml:space="preserve">Мой родной язык – сладкоголосый колокольчик — 3 часа.  </w:t>
      </w:r>
    </w:p>
    <w:p w:rsidR="009A5544" w:rsidRPr="003D2B25" w:rsidRDefault="009A5544" w:rsidP="00295B53">
      <w:pPr>
        <w:spacing w:after="15" w:line="259" w:lineRule="auto"/>
        <w:ind w:left="420"/>
        <w:rPr>
          <w:rFonts w:ascii="Times New Roman" w:hAnsi="Times New Roman" w:cs="Times New Roman"/>
          <w:color w:val="444444"/>
          <w:sz w:val="28"/>
          <w:szCs w:val="28"/>
        </w:rPr>
      </w:pPr>
    </w:p>
    <w:p w:rsidR="009A5544" w:rsidRPr="003D2B25" w:rsidRDefault="009A5544" w:rsidP="00295B53">
      <w:pPr>
        <w:spacing w:after="15" w:line="259" w:lineRule="auto"/>
        <w:ind w:left="420"/>
        <w:rPr>
          <w:rFonts w:ascii="Times New Roman" w:hAnsi="Times New Roman" w:cs="Times New Roman"/>
          <w:color w:val="444444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>Карачаевский фольклор, сказки.- 2 часа.</w:t>
      </w:r>
    </w:p>
    <w:p w:rsidR="009A5544" w:rsidRPr="003D2B25" w:rsidRDefault="009A5544" w:rsidP="00295B53">
      <w:pPr>
        <w:spacing w:after="15" w:line="259" w:lineRule="auto"/>
        <w:ind w:left="420"/>
        <w:rPr>
          <w:rFonts w:ascii="Times New Roman" w:hAnsi="Times New Roman" w:cs="Times New Roman"/>
          <w:color w:val="444444"/>
          <w:sz w:val="28"/>
          <w:szCs w:val="28"/>
        </w:rPr>
      </w:pPr>
    </w:p>
    <w:p w:rsidR="009A5544" w:rsidRPr="003D2B25" w:rsidRDefault="009A5544" w:rsidP="00295B53">
      <w:pPr>
        <w:spacing w:after="15" w:line="259" w:lineRule="auto"/>
        <w:ind w:left="420"/>
        <w:rPr>
          <w:rFonts w:ascii="Times New Roman" w:hAnsi="Times New Roman" w:cs="Times New Roman"/>
          <w:color w:val="444444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>Сказки писателей – 3 часа.</w:t>
      </w:r>
    </w:p>
    <w:p w:rsidR="009A5544" w:rsidRPr="003D2B25" w:rsidRDefault="009A5544" w:rsidP="00295B53">
      <w:pPr>
        <w:spacing w:after="15" w:line="259" w:lineRule="auto"/>
        <w:ind w:left="420"/>
        <w:rPr>
          <w:rFonts w:ascii="Times New Roman" w:hAnsi="Times New Roman" w:cs="Times New Roman"/>
          <w:color w:val="444444"/>
          <w:sz w:val="28"/>
          <w:szCs w:val="28"/>
        </w:rPr>
      </w:pPr>
    </w:p>
    <w:p w:rsidR="009A5544" w:rsidRPr="003D2B25" w:rsidRDefault="009A5544" w:rsidP="00295B53">
      <w:pPr>
        <w:spacing w:after="15" w:line="259" w:lineRule="auto"/>
        <w:ind w:left="420"/>
        <w:rPr>
          <w:rFonts w:ascii="Times New Roman" w:hAnsi="Times New Roman" w:cs="Times New Roman"/>
          <w:color w:val="444444"/>
          <w:sz w:val="28"/>
          <w:szCs w:val="28"/>
        </w:r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>Пословицы и загадки – 3 часа.</w:t>
      </w:r>
    </w:p>
    <w:p w:rsidR="009A5544" w:rsidRPr="003D2B25" w:rsidRDefault="009A5544" w:rsidP="00295B53">
      <w:pPr>
        <w:spacing w:after="15" w:line="259" w:lineRule="auto"/>
        <w:ind w:left="420"/>
        <w:rPr>
          <w:rFonts w:ascii="Times New Roman" w:hAnsi="Times New Roman" w:cs="Times New Roman"/>
          <w:color w:val="444444"/>
          <w:sz w:val="28"/>
          <w:szCs w:val="28"/>
        </w:rPr>
      </w:pPr>
    </w:p>
    <w:p w:rsidR="00295B53" w:rsidRPr="003D2B25" w:rsidRDefault="009A5544" w:rsidP="003D2B25">
      <w:pPr>
        <w:spacing w:after="15" w:line="259" w:lineRule="auto"/>
        <w:ind w:left="420"/>
        <w:rPr>
          <w:rFonts w:ascii="Times New Roman" w:hAnsi="Times New Roman" w:cs="Times New Roman"/>
          <w:color w:val="444444"/>
          <w:sz w:val="28"/>
          <w:szCs w:val="28"/>
        </w:rPr>
        <w:sectPr w:rsidR="00295B53" w:rsidRPr="003D2B25" w:rsidSect="003D2B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277" w:right="1418" w:bottom="710" w:left="1352" w:header="480" w:footer="480" w:gutter="0"/>
          <w:cols w:space="720"/>
          <w:titlePg/>
          <w:docGrid w:linePitch="299"/>
        </w:sectPr>
      </w:pPr>
      <w:r w:rsidRPr="003D2B25">
        <w:rPr>
          <w:rFonts w:ascii="Times New Roman" w:hAnsi="Times New Roman" w:cs="Times New Roman"/>
          <w:color w:val="444444"/>
          <w:sz w:val="28"/>
          <w:szCs w:val="28"/>
        </w:rPr>
        <w:t>Произведения карачаевских писателей – 22 часа.</w:t>
      </w:r>
      <w:r w:rsidR="00735730">
        <w:rPr>
          <w:rFonts w:ascii="Times New Roman" w:hAnsi="Times New Roman" w:cs="Times New Roman"/>
          <w:color w:val="444444"/>
          <w:sz w:val="28"/>
          <w:szCs w:val="28"/>
        </w:rPr>
        <w:t xml:space="preserve"> Итоговый урок-1ч.</w:t>
      </w:r>
    </w:p>
    <w:p w:rsidR="00295B53" w:rsidRPr="00735730" w:rsidRDefault="00735730" w:rsidP="00295B53">
      <w:pPr>
        <w:tabs>
          <w:tab w:val="center" w:pos="2934"/>
          <w:tab w:val="center" w:pos="6861"/>
        </w:tabs>
        <w:spacing w:after="192" w:line="259" w:lineRule="auto"/>
        <w:rPr>
          <w:strike/>
          <w:color w:val="444444"/>
          <w:sz w:val="28"/>
          <w:szCs w:val="28"/>
        </w:rPr>
      </w:pPr>
      <w:r w:rsidRPr="00735730">
        <w:rPr>
          <w:strike/>
          <w:color w:val="444444"/>
          <w:sz w:val="28"/>
          <w:szCs w:val="28"/>
        </w:rPr>
        <w:lastRenderedPageBreak/>
        <w:t>Родная литература</w:t>
      </w:r>
    </w:p>
    <w:tbl>
      <w:tblPr>
        <w:tblStyle w:val="a3"/>
        <w:tblpPr w:leftFromText="180" w:rightFromText="180" w:vertAnchor="page" w:horzAnchor="margin" w:tblpY="2755"/>
        <w:tblW w:w="14850" w:type="dxa"/>
        <w:tblLayout w:type="fixed"/>
        <w:tblLook w:val="04A0"/>
      </w:tblPr>
      <w:tblGrid>
        <w:gridCol w:w="959"/>
        <w:gridCol w:w="9781"/>
        <w:gridCol w:w="1134"/>
        <w:gridCol w:w="1559"/>
        <w:gridCol w:w="1417"/>
      </w:tblGrid>
      <w:tr w:rsidR="00295B53" w:rsidRPr="001400DE" w:rsidTr="00252FD2">
        <w:trPr>
          <w:trHeight w:val="330"/>
        </w:trPr>
        <w:tc>
          <w:tcPr>
            <w:tcW w:w="959" w:type="dxa"/>
            <w:vMerge w:val="restart"/>
          </w:tcPr>
          <w:p w:rsidR="00295B53" w:rsidRDefault="00295B53" w:rsidP="0029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5B53" w:rsidRPr="001400DE" w:rsidRDefault="00295B53" w:rsidP="0029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81" w:type="dxa"/>
            <w:vMerge w:val="restart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76" w:type="dxa"/>
            <w:gridSpan w:val="2"/>
          </w:tcPr>
          <w:p w:rsidR="00295B53" w:rsidRDefault="00295B53" w:rsidP="0029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295B53" w:rsidRPr="001400DE" w:rsidRDefault="00295B53" w:rsidP="0029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5B53" w:rsidRPr="001400DE" w:rsidTr="00252FD2">
        <w:trPr>
          <w:trHeight w:val="300"/>
        </w:trPr>
        <w:tc>
          <w:tcPr>
            <w:tcW w:w="959" w:type="dxa"/>
            <w:vMerge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81" w:type="dxa"/>
            <w:vMerge/>
            <w:tcBorders>
              <w:bottom w:val="single" w:sz="4" w:space="0" w:color="auto"/>
            </w:tcBorders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План </w:t>
            </w: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Факт</w:t>
            </w: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безопасности. Введение в родную  литературу.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rPr>
          <w:trHeight w:val="377"/>
        </w:trPr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Суюнчев А.А. «Анатилим – татлытилликъонгурау».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rPr>
          <w:trHeight w:val="269"/>
        </w:trPr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</w:tcPr>
          <w:p w:rsidR="00295B53" w:rsidRPr="001400DE" w:rsidRDefault="00295B53" w:rsidP="00295B5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И.Х</w:t>
            </w: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«Минги Тау»</w:t>
            </w: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</w:t>
            </w: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. Сказки.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Къызчыкъблакъозучукъ</w:t>
            </w: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«Батыр джашчыкъ</w:t>
            </w: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rPr>
          <w:trHeight w:val="320"/>
        </w:trPr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1" w:type="dxa"/>
          </w:tcPr>
          <w:p w:rsidR="00295B53" w:rsidRPr="001400DE" w:rsidRDefault="00295B53" w:rsidP="00252FD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«Акъыллыустаз.» , «Байлыкъ, насыб, акъыл».</w:t>
            </w: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rPr>
          <w:trHeight w:val="372"/>
        </w:trPr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«Къаракъуш</w:t>
            </w: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rPr>
          <w:trHeight w:val="225"/>
        </w:trPr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Сказки карачаевских авторов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Алиев 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«</w:t>
            </w: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Аймуш.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БайкуловДаут  «Къайсыуллуду.»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Байкулов  Д. «Айюблакъарт.»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Хубиев М. «Шохайчыкъла.»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Пословицы. Загадки.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rPr>
          <w:trHeight w:val="264"/>
        </w:trPr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Новые загадки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йкулов Д. Рассказ «Бекмырзаныджашауу.»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Байрамукова Х. «Къарачайтаула.»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Джаубаев Х. «Огъурлукъарт.»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81" w:type="dxa"/>
          </w:tcPr>
          <w:p w:rsidR="00295B53" w:rsidRPr="001400DE" w:rsidRDefault="00295B53" w:rsidP="00295B5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Блимготов М. «Джурбалачыкъ.»</w:t>
            </w:r>
          </w:p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rPr>
          <w:trHeight w:val="377"/>
        </w:trPr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81" w:type="dxa"/>
          </w:tcPr>
          <w:p w:rsidR="00295B53" w:rsidRPr="001400DE" w:rsidRDefault="00295B53" w:rsidP="00252FD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Сюйюнчев А. «Алтын къач.»</w:t>
            </w: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rPr>
          <w:trHeight w:val="287"/>
        </w:trPr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81" w:type="dxa"/>
          </w:tcPr>
          <w:p w:rsidR="00295B53" w:rsidRPr="001400DE" w:rsidRDefault="00295B53" w:rsidP="00252FD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Биджиев А.  «Къыш. «Боран.»</w:t>
            </w: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Уртенов А. «Уучула.»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rPr>
          <w:trHeight w:val="428"/>
        </w:trPr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81" w:type="dxa"/>
          </w:tcPr>
          <w:p w:rsidR="00295B53" w:rsidRPr="001400DE" w:rsidRDefault="00252FD2" w:rsidP="00295B53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Хубиев О. «Къартны анты.». </w:t>
            </w:r>
            <w:r w:rsidR="00295B53">
              <w:rPr>
                <w:rFonts w:ascii="Times New Roman" w:hAnsi="Times New Roman" w:cs="Times New Roman"/>
                <w:sz w:val="28"/>
                <w:szCs w:val="28"/>
              </w:rPr>
              <w:t>«Эринчек.»</w:t>
            </w: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81" w:type="dxa"/>
          </w:tcPr>
          <w:p w:rsidR="003D2B25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Суюнчев А «Джигеркъолла.» Боташева А. «Б</w:t>
            </w:r>
          </w:p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иринчикъуш.»</w:t>
            </w: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Бостанов Х. «Бизнитаула.» «Гоккахансчыкъ.» </w:t>
            </w:r>
          </w:p>
          <w:p w:rsidR="003D2B25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Эбзеев Х. «Мурат бла</w:t>
            </w: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Тулпар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Хубиев Н. «Урушданхапар.»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Салпагарова К. «Тенгимэсенг.»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Доюнов А. Муссаны «огонёклары» «Таулукъызгъа»</w:t>
            </w:r>
          </w:p>
          <w:p w:rsidR="003D2B25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Къобанланы А. «Алматерекничагъыуу» </w:t>
            </w:r>
          </w:p>
          <w:p w:rsidR="003D2B25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Батчаев Али-Мурат «Джылкъычыджашчыкъ» «Тау джайлыкълада»</w:t>
            </w:r>
          </w:p>
          <w:p w:rsidR="003D2B25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Хубиев Осман «Джанкъылычхакъарасам»</w:t>
            </w:r>
          </w:p>
          <w:p w:rsidR="003D2B25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Гочияева «Архыз»</w:t>
            </w:r>
          </w:p>
          <w:p w:rsidR="003D2B25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53" w:rsidRPr="001400DE" w:rsidTr="00252FD2">
        <w:tc>
          <w:tcPr>
            <w:tcW w:w="9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81" w:type="dxa"/>
          </w:tcPr>
          <w:p w:rsidR="00295B53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ТебуевШукур «Хурарбаз»</w:t>
            </w:r>
          </w:p>
          <w:p w:rsidR="003D2B25" w:rsidRPr="001400DE" w:rsidRDefault="003D2B25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95B53" w:rsidRPr="001400DE" w:rsidRDefault="00295B53" w:rsidP="0029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B53" w:rsidRDefault="00295B53" w:rsidP="00295B53">
      <w:pPr>
        <w:tabs>
          <w:tab w:val="center" w:pos="2934"/>
          <w:tab w:val="center" w:pos="6861"/>
        </w:tabs>
        <w:spacing w:after="192" w:line="259" w:lineRule="auto"/>
      </w:pPr>
    </w:p>
    <w:p w:rsidR="00295B53" w:rsidRDefault="00295B53" w:rsidP="00295B53">
      <w:pPr>
        <w:spacing w:after="0" w:line="259" w:lineRule="auto"/>
        <w:ind w:left="360"/>
      </w:pPr>
    </w:p>
    <w:p w:rsidR="00295B53" w:rsidRDefault="00295B53" w:rsidP="00295B53">
      <w:pPr>
        <w:spacing w:after="0" w:line="259" w:lineRule="auto"/>
        <w:ind w:left="360"/>
      </w:pPr>
    </w:p>
    <w:p w:rsidR="005D0EDA" w:rsidRDefault="005D0EDA"/>
    <w:p w:rsidR="0092505F" w:rsidRPr="001400DE" w:rsidRDefault="0092505F">
      <w:pPr>
        <w:rPr>
          <w:rFonts w:ascii="Times New Roman" w:hAnsi="Times New Roman" w:cs="Times New Roman"/>
          <w:sz w:val="28"/>
          <w:szCs w:val="28"/>
        </w:rPr>
      </w:pPr>
    </w:p>
    <w:sectPr w:rsidR="0092505F" w:rsidRPr="001400DE" w:rsidSect="00455443">
      <w:headerReference w:type="default" r:id="rId14"/>
      <w:headerReference w:type="first" r:id="rId15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D76" w:rsidRDefault="00945D76" w:rsidP="00C41452">
      <w:pPr>
        <w:spacing w:after="0" w:line="240" w:lineRule="auto"/>
      </w:pPr>
      <w:r>
        <w:separator/>
      </w:r>
    </w:p>
  </w:endnote>
  <w:endnote w:type="continuationSeparator" w:id="1">
    <w:p w:rsidR="00945D76" w:rsidRDefault="00945D76" w:rsidP="00C4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53" w:rsidRDefault="00295B53">
    <w:pPr>
      <w:spacing w:after="0" w:line="259" w:lineRule="auto"/>
      <w:ind w:left="-1277" w:right="11197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8751824</wp:posOffset>
          </wp:positionV>
          <wp:extent cx="6958585" cy="1639824"/>
          <wp:effectExtent l="0" t="0" r="0" b="0"/>
          <wp:wrapSquare wrapText="bothSides"/>
          <wp:docPr id="4" name="Picture 2610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059" name="Picture 2610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585" cy="1639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53" w:rsidRDefault="00295B53">
    <w:pPr>
      <w:spacing w:after="0" w:line="259" w:lineRule="auto"/>
      <w:ind w:left="-1277" w:right="1119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53" w:rsidRDefault="00295B53">
    <w:pPr>
      <w:spacing w:after="0" w:line="259" w:lineRule="auto"/>
      <w:ind w:left="-1277" w:right="111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D76" w:rsidRDefault="00945D76" w:rsidP="00C41452">
      <w:pPr>
        <w:spacing w:after="0" w:line="240" w:lineRule="auto"/>
      </w:pPr>
      <w:r>
        <w:separator/>
      </w:r>
    </w:p>
  </w:footnote>
  <w:footnote w:type="continuationSeparator" w:id="1">
    <w:p w:rsidR="00945D76" w:rsidRDefault="00945D76" w:rsidP="00C4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53" w:rsidRDefault="00295B53">
    <w:pPr>
      <w:spacing w:after="0" w:line="259" w:lineRule="auto"/>
      <w:ind w:left="-1277" w:right="1119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300736</wp:posOffset>
          </wp:positionH>
          <wp:positionV relativeFrom="page">
            <wp:posOffset>300736</wp:posOffset>
          </wp:positionV>
          <wp:extent cx="6958585" cy="1636776"/>
          <wp:effectExtent l="0" t="0" r="0" b="0"/>
          <wp:wrapSquare wrapText="bothSides"/>
          <wp:docPr id="3" name="Picture 2610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069" name="Picture 2610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8585" cy="163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53" w:rsidRDefault="00295B53">
    <w:pPr>
      <w:spacing w:after="0" w:line="259" w:lineRule="auto"/>
      <w:ind w:left="-1277" w:right="111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53" w:rsidRDefault="00295B53">
    <w:pPr>
      <w:spacing w:after="0" w:line="259" w:lineRule="auto"/>
      <w:ind w:left="-1277" w:right="1119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48D" w:rsidRDefault="008B548D" w:rsidP="008B548D">
    <w:pPr>
      <w:pStyle w:val="a4"/>
      <w:jc w:val="center"/>
      <w:rPr>
        <w:b/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443" w:rsidRDefault="00455443" w:rsidP="00455443">
    <w:pPr>
      <w:pStyle w:val="a4"/>
      <w:jc w:val="center"/>
      <w:rPr>
        <w:b/>
        <w:sz w:val="28"/>
        <w:szCs w:val="28"/>
      </w:rPr>
    </w:pPr>
  </w:p>
  <w:p w:rsidR="00455443" w:rsidRDefault="004554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248"/>
    <w:multiLevelType w:val="hybridMultilevel"/>
    <w:tmpl w:val="7C9021C0"/>
    <w:lvl w:ilvl="0" w:tplc="20E0A5F8">
      <w:start w:val="1"/>
      <w:numFmt w:val="bullet"/>
      <w:lvlText w:val="*"/>
      <w:lvlJc w:val="left"/>
      <w:pPr>
        <w:ind w:left="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C43808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D8A496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AADC0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4D190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89BD8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A08206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1AEED8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386AB2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444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41452"/>
    <w:rsid w:val="0001114F"/>
    <w:rsid w:val="000345CE"/>
    <w:rsid w:val="00040D0A"/>
    <w:rsid w:val="000470ED"/>
    <w:rsid w:val="00095897"/>
    <w:rsid w:val="00106DC0"/>
    <w:rsid w:val="00137B35"/>
    <w:rsid w:val="001400DE"/>
    <w:rsid w:val="0014221A"/>
    <w:rsid w:val="001B52D0"/>
    <w:rsid w:val="001D145E"/>
    <w:rsid w:val="00203135"/>
    <w:rsid w:val="00216A52"/>
    <w:rsid w:val="00220347"/>
    <w:rsid w:val="00252FD2"/>
    <w:rsid w:val="00295B53"/>
    <w:rsid w:val="002B5040"/>
    <w:rsid w:val="00300502"/>
    <w:rsid w:val="003063C9"/>
    <w:rsid w:val="003378EF"/>
    <w:rsid w:val="00361AA0"/>
    <w:rsid w:val="003700A4"/>
    <w:rsid w:val="003D2B25"/>
    <w:rsid w:val="003D44F4"/>
    <w:rsid w:val="003E1D35"/>
    <w:rsid w:val="004046E0"/>
    <w:rsid w:val="0043483D"/>
    <w:rsid w:val="00455443"/>
    <w:rsid w:val="00473F0F"/>
    <w:rsid w:val="004C250F"/>
    <w:rsid w:val="004E36F7"/>
    <w:rsid w:val="005474B2"/>
    <w:rsid w:val="005D0EDA"/>
    <w:rsid w:val="005E0226"/>
    <w:rsid w:val="005F2D99"/>
    <w:rsid w:val="00617627"/>
    <w:rsid w:val="00631254"/>
    <w:rsid w:val="006B04C0"/>
    <w:rsid w:val="006B2DC6"/>
    <w:rsid w:val="006D4360"/>
    <w:rsid w:val="006D54E9"/>
    <w:rsid w:val="00735023"/>
    <w:rsid w:val="00735730"/>
    <w:rsid w:val="007644A5"/>
    <w:rsid w:val="00775DCE"/>
    <w:rsid w:val="00795BB3"/>
    <w:rsid w:val="00821A50"/>
    <w:rsid w:val="00853176"/>
    <w:rsid w:val="008A76C4"/>
    <w:rsid w:val="008B548D"/>
    <w:rsid w:val="008F42A4"/>
    <w:rsid w:val="0092505F"/>
    <w:rsid w:val="00925061"/>
    <w:rsid w:val="00945D76"/>
    <w:rsid w:val="00973DCA"/>
    <w:rsid w:val="009A5544"/>
    <w:rsid w:val="009B43AA"/>
    <w:rsid w:val="00A078C4"/>
    <w:rsid w:val="00A2512C"/>
    <w:rsid w:val="00A35893"/>
    <w:rsid w:val="00A669DC"/>
    <w:rsid w:val="00A81B42"/>
    <w:rsid w:val="00A835C8"/>
    <w:rsid w:val="00A93097"/>
    <w:rsid w:val="00B23FC9"/>
    <w:rsid w:val="00B5789A"/>
    <w:rsid w:val="00BD7342"/>
    <w:rsid w:val="00C04014"/>
    <w:rsid w:val="00C11FC0"/>
    <w:rsid w:val="00C41452"/>
    <w:rsid w:val="00C64FC1"/>
    <w:rsid w:val="00C7537B"/>
    <w:rsid w:val="00CA0976"/>
    <w:rsid w:val="00D52AEF"/>
    <w:rsid w:val="00DC5B35"/>
    <w:rsid w:val="00DD3382"/>
    <w:rsid w:val="00E14E2D"/>
    <w:rsid w:val="00E6295F"/>
    <w:rsid w:val="00E711DB"/>
    <w:rsid w:val="00F16821"/>
    <w:rsid w:val="00F55A51"/>
    <w:rsid w:val="00F9289B"/>
    <w:rsid w:val="00FA6AE7"/>
    <w:rsid w:val="00FC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1452"/>
  </w:style>
  <w:style w:type="paragraph" w:styleId="a6">
    <w:name w:val="footer"/>
    <w:basedOn w:val="a"/>
    <w:link w:val="a7"/>
    <w:uiPriority w:val="99"/>
    <w:unhideWhenUsed/>
    <w:rsid w:val="00C41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1452"/>
  </w:style>
  <w:style w:type="paragraph" w:styleId="a8">
    <w:name w:val="Balloon Text"/>
    <w:basedOn w:val="a"/>
    <w:link w:val="a9"/>
    <w:uiPriority w:val="99"/>
    <w:semiHidden/>
    <w:unhideWhenUsed/>
    <w:rsid w:val="0037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A4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203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203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trong"/>
    <w:qFormat/>
    <w:rsid w:val="004C250F"/>
    <w:rPr>
      <w:b/>
      <w:bCs/>
    </w:rPr>
  </w:style>
  <w:style w:type="paragraph" w:styleId="ab">
    <w:name w:val="No Spacing"/>
    <w:uiPriority w:val="1"/>
    <w:qFormat/>
    <w:rsid w:val="004C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Valensia</cp:lastModifiedBy>
  <cp:revision>52</cp:revision>
  <cp:lastPrinted>2012-01-05T04:53:00Z</cp:lastPrinted>
  <dcterms:created xsi:type="dcterms:W3CDTF">2012-08-29T19:08:00Z</dcterms:created>
  <dcterms:modified xsi:type="dcterms:W3CDTF">2023-09-25T12:55:00Z</dcterms:modified>
</cp:coreProperties>
</file>