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2F" w:rsidRDefault="0078490E">
      <w:pPr>
        <w:spacing w:after="0" w:line="259" w:lineRule="auto"/>
        <w:ind w:left="80" w:firstLine="0"/>
        <w:jc w:val="center"/>
      </w:pPr>
      <w:r>
        <w:rPr>
          <w:b/>
        </w:rPr>
        <w:t xml:space="preserve">УЧЕТНАЯ КАРТОЧКА </w:t>
      </w:r>
    </w:p>
    <w:p w:rsidR="00982D2F" w:rsidRDefault="00982D2F">
      <w:pPr>
        <w:spacing w:after="24" w:line="259" w:lineRule="auto"/>
        <w:ind w:left="145" w:firstLine="0"/>
        <w:jc w:val="center"/>
      </w:pP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Дата_____________________________________________________________ </w:t>
      </w:r>
    </w:p>
    <w:p w:rsidR="00982D2F" w:rsidRDefault="00982D2F">
      <w:pPr>
        <w:spacing w:after="23" w:line="259" w:lineRule="auto"/>
        <w:ind w:left="0" w:firstLine="0"/>
      </w:pPr>
    </w:p>
    <w:p w:rsidR="00982D2F" w:rsidRDefault="0078490E">
      <w:pPr>
        <w:numPr>
          <w:ilvl w:val="0"/>
          <w:numId w:val="1"/>
        </w:numPr>
        <w:spacing w:after="5" w:line="271" w:lineRule="auto"/>
        <w:ind w:hanging="245"/>
        <w:jc w:val="both"/>
      </w:pPr>
      <w:r>
        <w:rPr>
          <w:b/>
        </w:rPr>
        <w:t xml:space="preserve">Ведущий программы____________________________________________ </w:t>
      </w:r>
    </w:p>
    <w:p w:rsidR="00982D2F" w:rsidRDefault="0078490E">
      <w:pPr>
        <w:numPr>
          <w:ilvl w:val="0"/>
          <w:numId w:val="1"/>
        </w:numPr>
        <w:spacing w:after="5" w:line="271" w:lineRule="auto"/>
        <w:ind w:hanging="245"/>
        <w:jc w:val="both"/>
      </w:pPr>
      <w:r>
        <w:rPr>
          <w:b/>
        </w:rPr>
        <w:t xml:space="preserve">Источник информации об участниках конфликтной ситуации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личное обращение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свидетели ситуации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родители (законные представители), другие члены семьи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«почтовый ящик»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информация из другого учреждения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информация из ПДН, ОВД </w:t>
      </w:r>
    </w:p>
    <w:p w:rsidR="00982D2F" w:rsidRDefault="0078490E">
      <w:pPr>
        <w:numPr>
          <w:ilvl w:val="0"/>
          <w:numId w:val="2"/>
        </w:numPr>
        <w:ind w:hanging="245"/>
      </w:pPr>
      <w:r>
        <w:t xml:space="preserve">другое </w:t>
      </w:r>
    </w:p>
    <w:p w:rsidR="00982D2F" w:rsidRDefault="00982D2F">
      <w:pPr>
        <w:spacing w:after="29" w:line="259" w:lineRule="auto"/>
        <w:ind w:left="0" w:firstLine="0"/>
      </w:pPr>
    </w:p>
    <w:p w:rsidR="00982D2F" w:rsidRDefault="0078490E">
      <w:pPr>
        <w:spacing w:after="5" w:line="271" w:lineRule="auto"/>
        <w:ind w:left="-5" w:right="1054"/>
        <w:jc w:val="both"/>
      </w:pPr>
      <w:r>
        <w:rPr>
          <w:b/>
        </w:rPr>
        <w:t xml:space="preserve">Ф.И.О., передавшего информацию___________________________________ 2. Информация об участниках конфликта </w:t>
      </w:r>
    </w:p>
    <w:tbl>
      <w:tblPr>
        <w:tblStyle w:val="TableGrid"/>
        <w:tblW w:w="9383" w:type="dxa"/>
        <w:tblInd w:w="-2" w:type="dxa"/>
        <w:tblCellMar>
          <w:top w:w="53" w:type="dxa"/>
          <w:left w:w="46" w:type="dxa"/>
          <w:right w:w="115" w:type="dxa"/>
        </w:tblCellMar>
        <w:tblLook w:val="04A0"/>
      </w:tblPr>
      <w:tblGrid>
        <w:gridCol w:w="4696"/>
        <w:gridCol w:w="4687"/>
      </w:tblGrid>
      <w:tr w:rsidR="00982D2F">
        <w:trPr>
          <w:trHeight w:val="692"/>
        </w:trPr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«Обидчик» 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«Жертва» </w:t>
            </w:r>
          </w:p>
        </w:tc>
      </w:tr>
      <w:tr w:rsidR="00982D2F">
        <w:trPr>
          <w:trHeight w:val="677"/>
        </w:trPr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Ф.И.О. 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Ф.И.О. </w:t>
            </w:r>
          </w:p>
        </w:tc>
      </w:tr>
      <w:tr w:rsidR="00982D2F">
        <w:trPr>
          <w:trHeight w:val="667"/>
        </w:trPr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Возраст 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Возраст </w:t>
            </w:r>
          </w:p>
        </w:tc>
      </w:tr>
      <w:tr w:rsidR="00982D2F">
        <w:trPr>
          <w:trHeight w:val="668"/>
        </w:trPr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Адрес, телефон 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Адрес, телефон </w:t>
            </w:r>
          </w:p>
        </w:tc>
      </w:tr>
      <w:tr w:rsidR="00982D2F">
        <w:trPr>
          <w:trHeight w:val="701"/>
        </w:trPr>
        <w:tc>
          <w:tcPr>
            <w:tcW w:w="4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Место учебы 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D2F" w:rsidRDefault="0078490E">
            <w:pPr>
              <w:spacing w:after="0" w:line="259" w:lineRule="auto"/>
              <w:ind w:left="0" w:firstLine="0"/>
            </w:pPr>
            <w:r>
              <w:t xml:space="preserve">Место учебы </w:t>
            </w:r>
          </w:p>
        </w:tc>
      </w:tr>
    </w:tbl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Другие участники ситуации </w:t>
      </w:r>
    </w:p>
    <w:p w:rsidR="00982D2F" w:rsidRDefault="0078490E">
      <w:pPr>
        <w:ind w:left="-5"/>
      </w:pPr>
      <w:r>
        <w:t xml:space="preserve">Ф.И.О._______________________________________________________________________ </w:t>
      </w:r>
    </w:p>
    <w:p w:rsidR="00982D2F" w:rsidRDefault="0078490E">
      <w:pPr>
        <w:ind w:left="-5"/>
      </w:pPr>
      <w:r>
        <w:t xml:space="preserve">Отношение к ситуации _________________________________________________________ </w:t>
      </w:r>
    </w:p>
    <w:p w:rsidR="00982D2F" w:rsidRDefault="0078490E">
      <w:pPr>
        <w:ind w:left="-5"/>
      </w:pPr>
      <w:r>
        <w:t xml:space="preserve"> Контакт, информация__________________________________________________________ _____________________________________________________________________________ </w:t>
      </w:r>
      <w:r>
        <w:rPr>
          <w:b/>
        </w:rPr>
        <w:t xml:space="preserve">3. Тип конфликта </w:t>
      </w:r>
      <w:r>
        <w:t xml:space="preserve">(можно выбрать только один вариант): - несовершеннолетний (н/л) - н/л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н/л - родитель, родственник (внутрисемейный конфликт)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н/л - учитель, специалист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н/л - другой взрослый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н/л - группа н/л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группа н/л - группа н/л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группа н/л - учитель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учитель, специалист - родитель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учитель, специалист - группа родителей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родитель - администрация учреждения </w:t>
      </w:r>
    </w:p>
    <w:p w:rsidR="00982D2F" w:rsidRDefault="0078490E">
      <w:pPr>
        <w:numPr>
          <w:ilvl w:val="0"/>
          <w:numId w:val="3"/>
        </w:numPr>
        <w:ind w:hanging="144"/>
      </w:pPr>
      <w:r>
        <w:t xml:space="preserve">группа родителей - администрация учреждения </w:t>
      </w:r>
    </w:p>
    <w:p w:rsidR="00982D2F" w:rsidRDefault="0078490E">
      <w:pPr>
        <w:numPr>
          <w:ilvl w:val="0"/>
          <w:numId w:val="3"/>
        </w:numPr>
        <w:ind w:hanging="144"/>
      </w:pPr>
      <w:r>
        <w:lastRenderedPageBreak/>
        <w:t xml:space="preserve">другое </w:t>
      </w:r>
    </w:p>
    <w:p w:rsidR="00982D2F" w:rsidRDefault="00982D2F">
      <w:pPr>
        <w:spacing w:after="19" w:line="259" w:lineRule="auto"/>
        <w:ind w:left="0" w:firstLine="0"/>
      </w:pP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4.Характер конфликта: </w:t>
      </w:r>
    </w:p>
    <w:p w:rsidR="00982D2F" w:rsidRDefault="0078490E">
      <w:pPr>
        <w:ind w:left="-5" w:right="3212"/>
      </w:pPr>
      <w:r>
        <w:t xml:space="preserve">• не криминальные (обида, недопонимание, ссора и т.п.) </w:t>
      </w:r>
      <w:r>
        <w:rPr>
          <w:b/>
        </w:rPr>
        <w:t xml:space="preserve">5.Тип программы </w:t>
      </w:r>
      <w:r>
        <w:t xml:space="preserve">(можно выбрать только один вариант): </w:t>
      </w:r>
    </w:p>
    <w:p w:rsidR="00982D2F" w:rsidRDefault="0078490E">
      <w:pPr>
        <w:numPr>
          <w:ilvl w:val="0"/>
          <w:numId w:val="4"/>
        </w:numPr>
        <w:ind w:hanging="244"/>
      </w:pPr>
      <w:r>
        <w:t xml:space="preserve">программа примирения (не между родственниками) </w:t>
      </w:r>
    </w:p>
    <w:p w:rsidR="00982D2F" w:rsidRDefault="0078490E">
      <w:pPr>
        <w:numPr>
          <w:ilvl w:val="0"/>
          <w:numId w:val="4"/>
        </w:numPr>
        <w:ind w:hanging="244"/>
      </w:pPr>
      <w:r>
        <w:t xml:space="preserve">программа примирения в семье </w:t>
      </w:r>
    </w:p>
    <w:p w:rsidR="00982D2F" w:rsidRDefault="0078490E">
      <w:pPr>
        <w:numPr>
          <w:ilvl w:val="0"/>
          <w:numId w:val="4"/>
        </w:numPr>
        <w:ind w:hanging="244"/>
      </w:pPr>
      <w:r>
        <w:t xml:space="preserve">семейная конференция (с участием членов расширенной семьи) </w:t>
      </w:r>
    </w:p>
    <w:p w:rsidR="00982D2F" w:rsidRDefault="0078490E">
      <w:pPr>
        <w:numPr>
          <w:ilvl w:val="0"/>
          <w:numId w:val="4"/>
        </w:numPr>
        <w:ind w:hanging="244"/>
      </w:pPr>
      <w:r>
        <w:t xml:space="preserve">программа заглаживания вреда </w:t>
      </w:r>
    </w:p>
    <w:p w:rsidR="00982D2F" w:rsidRDefault="0078490E">
      <w:pPr>
        <w:numPr>
          <w:ilvl w:val="0"/>
          <w:numId w:val="4"/>
        </w:numPr>
        <w:ind w:hanging="244"/>
      </w:pPr>
      <w:r>
        <w:t xml:space="preserve">школьная конференция </w:t>
      </w:r>
    </w:p>
    <w:p w:rsidR="00982D2F" w:rsidRDefault="0078490E">
      <w:pPr>
        <w:numPr>
          <w:ilvl w:val="0"/>
          <w:numId w:val="4"/>
        </w:numPr>
        <w:ind w:hanging="244"/>
      </w:pPr>
      <w:r>
        <w:t xml:space="preserve">«круг заботы» (с участием специалистов) </w:t>
      </w:r>
    </w:p>
    <w:p w:rsidR="00982D2F" w:rsidRDefault="0078490E">
      <w:pPr>
        <w:spacing w:after="5" w:line="271" w:lineRule="auto"/>
        <w:ind w:left="-5" w:right="313"/>
        <w:jc w:val="both"/>
      </w:pPr>
      <w:r>
        <w:rPr>
          <w:b/>
        </w:rPr>
        <w:t xml:space="preserve">6.Опыт проведения восстановительных программ для сторон конфликта  </w:t>
      </w:r>
      <w:r>
        <w:t xml:space="preserve">(можно выбрать только один вариант): </w:t>
      </w:r>
    </w:p>
    <w:p w:rsidR="00982D2F" w:rsidRDefault="0078490E">
      <w:pPr>
        <w:numPr>
          <w:ilvl w:val="0"/>
          <w:numId w:val="5"/>
        </w:numPr>
        <w:ind w:right="326" w:hanging="144"/>
      </w:pPr>
      <w:r>
        <w:t xml:space="preserve">ни для одной из сторон восстановительная программа не проводилась (до этого) </w:t>
      </w:r>
    </w:p>
    <w:p w:rsidR="00982D2F" w:rsidRDefault="0078490E">
      <w:pPr>
        <w:numPr>
          <w:ilvl w:val="0"/>
          <w:numId w:val="5"/>
        </w:numPr>
        <w:ind w:right="326" w:hanging="144"/>
      </w:pPr>
      <w:r>
        <w:t xml:space="preserve">для одной из сторон восстановительная программа проводилась (до этого) - для разрешения конфликта между этими сторонами восстановительная программа проводилась  (до этого). </w:t>
      </w: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7.Информация о ситуации </w:t>
      </w: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Дата ситуации______________________________________________________________ Дата передачи дела ведущему________________________________________________ </w:t>
      </w: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Фабула ситуации ___________________________________________________________ </w:t>
      </w:r>
    </w:p>
    <w:p w:rsidR="00982D2F" w:rsidRDefault="0078490E">
      <w:pPr>
        <w:spacing w:after="5" w:line="271" w:lineRule="auto"/>
        <w:ind w:left="-5" w:right="366"/>
        <w:jc w:val="both"/>
      </w:pPr>
      <w:r>
        <w:rPr>
          <w:b/>
        </w:rPr>
        <w:t xml:space="preserve">Попытки решения ситуации, последствия ситуации___________________________ Дополнительная информация для ведущего 8.Результат программы: </w:t>
      </w:r>
    </w:p>
    <w:p w:rsidR="00982D2F" w:rsidRDefault="0078490E">
      <w:pPr>
        <w:numPr>
          <w:ilvl w:val="0"/>
          <w:numId w:val="6"/>
        </w:numPr>
        <w:ind w:hanging="144"/>
      </w:pPr>
      <w:r>
        <w:t xml:space="preserve">примирение сторон: </w:t>
      </w:r>
    </w:p>
    <w:p w:rsidR="00982D2F" w:rsidRDefault="0078490E">
      <w:pPr>
        <w:numPr>
          <w:ilvl w:val="0"/>
          <w:numId w:val="6"/>
        </w:numPr>
        <w:ind w:hanging="144"/>
      </w:pPr>
      <w:r>
        <w:t xml:space="preserve">разрешение ситуации без примирительной встречи </w:t>
      </w:r>
    </w:p>
    <w:p w:rsidR="00982D2F" w:rsidRDefault="0078490E">
      <w:pPr>
        <w:numPr>
          <w:ilvl w:val="0"/>
          <w:numId w:val="6"/>
        </w:numPr>
        <w:ind w:hanging="144"/>
      </w:pPr>
      <w:r>
        <w:t xml:space="preserve">ситуация не изменилась </w:t>
      </w:r>
    </w:p>
    <w:p w:rsidR="00982D2F" w:rsidRDefault="0078490E">
      <w:pPr>
        <w:numPr>
          <w:ilvl w:val="0"/>
          <w:numId w:val="6"/>
        </w:numPr>
        <w:ind w:hanging="144"/>
      </w:pPr>
      <w:r>
        <w:t xml:space="preserve">углубление конфликта </w:t>
      </w: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9.Причина, по которой восстановительная программа не имела положительного результата </w:t>
      </w:r>
    </w:p>
    <w:p w:rsidR="00982D2F" w:rsidRDefault="0078490E">
      <w:pPr>
        <w:spacing w:after="5" w:line="271" w:lineRule="auto"/>
        <w:ind w:left="-5"/>
        <w:jc w:val="both"/>
      </w:pPr>
      <w:r>
        <w:rPr>
          <w:b/>
        </w:rPr>
        <w:t xml:space="preserve"> (т.е. ситуация не изменилась либо произошло углубление конфликта): </w:t>
      </w:r>
    </w:p>
    <w:p w:rsidR="00982D2F" w:rsidRDefault="0078490E">
      <w:pPr>
        <w:numPr>
          <w:ilvl w:val="0"/>
          <w:numId w:val="7"/>
        </w:numPr>
        <w:ind w:hanging="144"/>
      </w:pPr>
      <w:r>
        <w:t xml:space="preserve">участники ситуаций отказались от участия в восстановительной программе </w:t>
      </w:r>
    </w:p>
    <w:p w:rsidR="00982D2F" w:rsidRDefault="0078490E">
      <w:pPr>
        <w:numPr>
          <w:ilvl w:val="0"/>
          <w:numId w:val="7"/>
        </w:numPr>
        <w:ind w:hanging="144"/>
      </w:pPr>
      <w:r>
        <w:t xml:space="preserve">участники ситуаций отказались от участия в примирительной встрече </w:t>
      </w:r>
    </w:p>
    <w:p w:rsidR="00982D2F" w:rsidRDefault="0078490E">
      <w:pPr>
        <w:numPr>
          <w:ilvl w:val="0"/>
          <w:numId w:val="7"/>
        </w:numPr>
        <w:ind w:hanging="144"/>
      </w:pPr>
      <w:r>
        <w:t xml:space="preserve">иные причины </w:t>
      </w:r>
    </w:p>
    <w:p w:rsidR="00982D2F" w:rsidRDefault="00982D2F">
      <w:pPr>
        <w:spacing w:after="0" w:line="259" w:lineRule="auto"/>
        <w:ind w:left="0" w:firstLine="0"/>
      </w:pPr>
    </w:p>
    <w:sectPr w:rsidR="00982D2F" w:rsidSect="002B6722">
      <w:pgSz w:w="11904" w:h="16838"/>
      <w:pgMar w:top="1182" w:right="935" w:bottom="1254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753"/>
    <w:multiLevelType w:val="hybridMultilevel"/>
    <w:tmpl w:val="A6CA15C0"/>
    <w:lvl w:ilvl="0" w:tplc="C1DA66F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4D6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EC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249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FA9B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A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253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B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42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225DD2"/>
    <w:multiLevelType w:val="hybridMultilevel"/>
    <w:tmpl w:val="3AAE8BE0"/>
    <w:lvl w:ilvl="0" w:tplc="A32A345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2F3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E6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81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A17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045D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7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E68D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D048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4E112E"/>
    <w:multiLevelType w:val="hybridMultilevel"/>
    <w:tmpl w:val="79E4A984"/>
    <w:lvl w:ilvl="0" w:tplc="B448DFE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EA6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89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20A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8B4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A65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76F2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8FD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0BC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BD81B21"/>
    <w:multiLevelType w:val="hybridMultilevel"/>
    <w:tmpl w:val="D59C70D6"/>
    <w:lvl w:ilvl="0" w:tplc="617E81F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6E7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AE6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6C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6B7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62A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7A001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C9C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0DD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A20250"/>
    <w:multiLevelType w:val="hybridMultilevel"/>
    <w:tmpl w:val="B2F4B2B6"/>
    <w:lvl w:ilvl="0" w:tplc="86502CD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AF6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5031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8A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8D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6E3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250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474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02C6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E602B1"/>
    <w:multiLevelType w:val="hybridMultilevel"/>
    <w:tmpl w:val="F8E640CE"/>
    <w:lvl w:ilvl="0" w:tplc="7A16044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BC7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6B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AE6C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EEC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EA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7A83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C36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406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5F3AA4"/>
    <w:multiLevelType w:val="hybridMultilevel"/>
    <w:tmpl w:val="BDE0EF68"/>
    <w:lvl w:ilvl="0" w:tplc="FF8652E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881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61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6E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5A9C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92E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EA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80B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7036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2D2F"/>
    <w:rsid w:val="002B6722"/>
    <w:rsid w:val="0078490E"/>
    <w:rsid w:val="00982D2F"/>
    <w:rsid w:val="00DE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722"/>
    <w:pPr>
      <w:spacing w:after="11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67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Гимназия 6</cp:lastModifiedBy>
  <cp:revision>2</cp:revision>
  <dcterms:created xsi:type="dcterms:W3CDTF">2022-12-14T06:25:00Z</dcterms:created>
  <dcterms:modified xsi:type="dcterms:W3CDTF">2022-12-14T06:25:00Z</dcterms:modified>
</cp:coreProperties>
</file>